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BC" w:rsidRPr="006B24BC" w:rsidRDefault="006B24BC" w:rsidP="006B24BC">
      <w:pPr>
        <w:shd w:val="clear" w:color="auto" w:fill="136F95"/>
        <w:spacing w:after="90" w:line="240" w:lineRule="auto"/>
        <w:jc w:val="center"/>
        <w:textAlignment w:val="baseline"/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</w:pPr>
      <w:r w:rsidRPr="006B24BC"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  <w:t>5 популярных схем,</w:t>
      </w:r>
    </w:p>
    <w:p w:rsidR="006B24BC" w:rsidRPr="006B24BC" w:rsidRDefault="006B24BC" w:rsidP="006B24BC">
      <w:pPr>
        <w:shd w:val="clear" w:color="auto" w:fill="136F95"/>
        <w:spacing w:after="100" w:line="240" w:lineRule="auto"/>
        <w:jc w:val="center"/>
        <w:textAlignment w:val="baseline"/>
        <w:rPr>
          <w:rFonts w:ascii="inherit" w:eastAsia="Times New Roman" w:hAnsi="inherit" w:cs="Arial"/>
          <w:color w:val="9DDFFF"/>
          <w:spacing w:val="2"/>
          <w:sz w:val="32"/>
          <w:szCs w:val="32"/>
          <w:lang w:eastAsia="ru-RU"/>
        </w:rPr>
      </w:pPr>
      <w:r w:rsidRPr="006B24BC">
        <w:rPr>
          <w:rFonts w:ascii="inherit" w:eastAsia="Times New Roman" w:hAnsi="inherit" w:cs="Arial"/>
          <w:color w:val="9DDFFF"/>
          <w:spacing w:val="2"/>
          <w:sz w:val="32"/>
          <w:szCs w:val="32"/>
          <w:lang w:eastAsia="ru-RU"/>
        </w:rPr>
        <w:t>которые используют мошенники в сети</w:t>
      </w:r>
    </w:p>
    <w:p w:rsidR="006B24BC" w:rsidRPr="006B24BC" w:rsidRDefault="006B24BC" w:rsidP="006B24BC">
      <w:pPr>
        <w:shd w:val="clear" w:color="auto" w:fill="7C66C2"/>
        <w:spacing w:after="0" w:line="465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6B24BC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1. «ПЕРЕВЕДИ МНЕ ДЕНЕГ, ПОЖАЛУЙСТА»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работает</w:t>
      </w:r>
    </w:p>
    <w:p w:rsidR="006B24BC" w:rsidRPr="006B24BC" w:rsidRDefault="006B24BC" w:rsidP="006B24BC">
      <w:pPr>
        <w:shd w:val="clear" w:color="auto" w:fill="FDFDFD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Злоумышленники взламывают аккаунт пользователя в социальных сетях и рассылают такие просьбы от его имени. Если вы переведете деньги, то их получит не ваш знакомый из списка друзей, а мошенник.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защититься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Если получили такое сообщение, найдите способ проверить, действительно ли это ваш друг. Позвоните ему или задайте какой-нибудь вопрос, ответ на который мошенник точно не знает. А от взлома аккаунтов защитит надежный пароль и специальные </w:t>
      </w:r>
      <w:hyperlink r:id="rId5" w:tgtFrame="_blank" w:history="1">
        <w:r w:rsidRPr="006B24BC">
          <w:rPr>
            <w:rFonts w:ascii="inherit" w:eastAsia="Times New Roman" w:hAnsi="inherit" w:cs="Arial"/>
            <w:b/>
            <w:bCs/>
            <w:color w:val="0000FF"/>
            <w:spacing w:val="-5"/>
            <w:sz w:val="27"/>
            <w:szCs w:val="27"/>
            <w:u w:val="single"/>
            <w:bdr w:val="none" w:sz="0" w:space="0" w:color="auto" w:frame="1"/>
            <w:lang w:eastAsia="ru-RU"/>
          </w:rPr>
          <w:t>технологии</w:t>
        </w:r>
      </w:hyperlink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 для его создания и хранения.</w:t>
      </w:r>
    </w:p>
    <w:p w:rsidR="006B24BC" w:rsidRPr="006B24BC" w:rsidRDefault="006B24BC" w:rsidP="006B24BC">
      <w:pPr>
        <w:shd w:val="clear" w:color="auto" w:fill="1796E1"/>
        <w:spacing w:after="0" w:line="465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6B24BC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2. «ПРОЙДИТЕ ОПРОС И ПОЛУЧИТЕ</w:t>
      </w:r>
      <w:r w:rsidRPr="006B24BC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br/>
        <w:t>10 000 РУБЛЕЙ!»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работает</w:t>
      </w:r>
    </w:p>
    <w:p w:rsidR="006B24BC" w:rsidRPr="006B24BC" w:rsidRDefault="006B24BC" w:rsidP="006B24BC">
      <w:pPr>
        <w:shd w:val="clear" w:color="auto" w:fill="FDFDFD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Пользователю обещают легкий заработок — солидную сумму за прохождение опроса в интернете. У тех, кто пройдет такой опрос в надежде на денежный приз, мошенники сначала выведают личную информацию, а затем предложат внести «комиссию» или «сервисный сбор». Увы, после этого человек все равно ничего не получит, а вот деньги и личные данные попадут в руки мошенников.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защититься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Не участвуйте в сомнительных акциях из интернета. Бесплатный сыр бывает только в мышеловке. Используйте защитные решения, которые проверяют и блокируют 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фишинговые</w:t>
      </w:r>
      <w:proofErr w:type="spell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 ссылки с подобными 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фейковыми</w:t>
      </w:r>
      <w:proofErr w:type="spell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 акциями в сети.</w:t>
      </w:r>
    </w:p>
    <w:p w:rsidR="006B24BC" w:rsidRPr="006B24BC" w:rsidRDefault="006B24BC" w:rsidP="006B24BC">
      <w:pPr>
        <w:shd w:val="clear" w:color="auto" w:fill="EF8E2E"/>
        <w:spacing w:after="0" w:line="465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6B24BC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lastRenderedPageBreak/>
        <w:t>3. «УВЕДОМЛЕНИЕ: ВАМ ДОСТУПНО ДЕНЕЖНОЕ ВОЗНАГРАЖДЕНИЕ!»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работает</w:t>
      </w:r>
    </w:p>
    <w:p w:rsidR="006B24BC" w:rsidRPr="006B24BC" w:rsidRDefault="006B24BC" w:rsidP="006B24BC">
      <w:pPr>
        <w:shd w:val="clear" w:color="auto" w:fill="FDFDFD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Злоумышленники понимают, что многие пользователи уже привыкли к </w:t>
      </w:r>
      <w:proofErr w:type="gram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спам-сообщениям</w:t>
      </w:r>
      <w:proofErr w:type="gram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 в почте и мессенджерах и зачастую просто игнорируют и удаляют их. А вот в 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begin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instrText xml:space="preserve"> HYPERLINK "https://www.kaspersky.ru/blog/spam-through-google-services/22834/?campaign=kl-ru_dnevnikkts19_spp_ona_afm__onl_b2c_dnevnikru_lnk_______&amp;utm_source=dnevnikru&amp;utm_medium=special&amp;utm_campaign=dnevnik_ru_kts_text" \t "_blank" </w:instrText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separate"/>
      </w:r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Google</w:t>
      </w:r>
      <w:proofErr w:type="spellEnd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 xml:space="preserve"> Календаре</w:t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end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 или, например, на 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begin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instrText xml:space="preserve"> HYPERLINK "https://www.kaspersky.ru/blog/youtube-scam-videos/23256/?campaign=kl-ru_dnevnikkts19_spp_ona_afm__onl_b2c_dnevnikru_lnk_______&amp;utm_source=dnevnikru&amp;utm_medium=special&amp;utm_campaign=dnevnik_ru_kts_text" \t "_blank" </w:instrText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separate"/>
      </w:r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YouTube</w:t>
      </w:r>
      <w:proofErr w:type="spell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end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 всё не так очевидно. Тут вероятность, что мошенническое сообщение будет открыто, может быть немного выше.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защититься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Чтобы не стать жертвой мошенничества в 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Google</w:t>
      </w:r>
      <w:proofErr w:type="spell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 Календарях, можно, например, отключить функцию автоматического уведомления в настройках календаря. А чтобы защитить себя и своих близких от 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фишинга</w:t>
      </w:r>
      <w:proofErr w:type="spell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 в </w:t>
      </w:r>
      <w:proofErr w:type="gram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интернет-сервисах</w:t>
      </w:r>
      <w:proofErr w:type="gram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, лучше установить на свои устройства надежное защитное решение 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begin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instrText xml:space="preserve"> HYPERLINK "https://www.kaspersky.ru/total-security?campaign=kl-ru_dnevnikkts19_spp_ona_afm__onl_b2c_dnevnikru_lnk_______&amp;utm_source=dnevnikru&amp;utm_medium=special&amp;utm_campaign=dnevnik_ru_kts_text" \t "_blank" </w:instrText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separate"/>
      </w:r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Kaspersky</w:t>
      </w:r>
      <w:proofErr w:type="spellEnd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Total</w:t>
      </w:r>
      <w:proofErr w:type="spellEnd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Security</w:t>
      </w:r>
      <w:proofErr w:type="spellEnd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.</w:t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end"/>
      </w:r>
    </w:p>
    <w:p w:rsidR="006B24BC" w:rsidRPr="006B24BC" w:rsidRDefault="006B24BC" w:rsidP="006B24BC">
      <w:pPr>
        <w:shd w:val="clear" w:color="auto" w:fill="E25454"/>
        <w:spacing w:after="0" w:line="465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6B24BC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4. «УВАЖАЕМАЯ ТАТЬЯНА СЕРГЕЕВНА! ВАШ БАНКОВСКИЙ СЧЕТ ЗАБЛОКИРОВАН В СВЯЗИ С ПОПЫТКОЙ ВЗЛОМА. ЧТОБЫ РАЗБЛОКИРОВАТЬ ЕГО, ПЕРЕЙДИТЕ ПО ССЫЛКЕ»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работает</w:t>
      </w:r>
    </w:p>
    <w:p w:rsidR="006B24BC" w:rsidRPr="006B24BC" w:rsidRDefault="006B24BC" w:rsidP="006B24BC">
      <w:pPr>
        <w:shd w:val="clear" w:color="auto" w:fill="FDFDFD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 xml:space="preserve">Мошенники присылают вам такое письмо в надежде, что вы, поддавшись панике, </w:t>
      </w:r>
      <w:proofErr w:type="gram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не обратите внимание</w:t>
      </w:r>
      <w:proofErr w:type="gram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, что оно отправлено с «левого» адреса, пройдете по ссылке и введете данные банковской карты. Вам даже могут позвонить по телефону и, представившись сотрудниками банка, попросить продиктовать данные карты или логин и пароль от личного кабинета, чтобы решить вопрос с «подозрительными» трансакциями.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защититься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Будьте бдительны. Получая такие письма и сообщения, проверьте, действительно ли их прислал банк. Для этого достаточно просто позвонить или написать в службу поддержки. И помните: ни при каких условиях сотрудники банка не будут просить вас сообщить им конфиденциальную платежную информацию.</w:t>
      </w:r>
    </w:p>
    <w:p w:rsidR="006B24BC" w:rsidRPr="006B24BC" w:rsidRDefault="006B24BC" w:rsidP="006B24BC">
      <w:pPr>
        <w:shd w:val="clear" w:color="auto" w:fill="136F95"/>
        <w:spacing w:after="0" w:line="465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6B24BC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lastRenderedPageBreak/>
        <w:t>5. «ГДЕ ТЫ ЖИВЕШЬ? А КЕМ РАБОТАЮТ ТВОИ РОДИТЕЛИ?»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работает</w:t>
      </w:r>
    </w:p>
    <w:p w:rsidR="006B24BC" w:rsidRPr="006B24BC" w:rsidRDefault="006B24BC" w:rsidP="006B24BC">
      <w:pPr>
        <w:shd w:val="clear" w:color="auto" w:fill="FDFDFD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hyperlink r:id="rId6" w:tgtFrame="_blank" w:history="1">
        <w:r w:rsidRPr="006B24BC">
          <w:rPr>
            <w:rFonts w:ascii="inherit" w:eastAsia="Times New Roman" w:hAnsi="inherit" w:cs="Arial"/>
            <w:b/>
            <w:bCs/>
            <w:color w:val="0000FF"/>
            <w:spacing w:val="-5"/>
            <w:sz w:val="27"/>
            <w:szCs w:val="27"/>
            <w:u w:val="single"/>
            <w:bdr w:val="none" w:sz="0" w:space="0" w:color="auto" w:frame="1"/>
            <w:lang w:eastAsia="ru-RU"/>
          </w:rPr>
          <w:t>По данным опроса,</w:t>
        </w:r>
      </w:hyperlink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 который провела «Лаборатория Касперского», к 11% детей в возрасте 11-14 лет за последний год пытались втереться в доверие незнакомые взрослые. Мошенники преследуют разные цели: кто-то пытается узнать у детей информацию об их родителях, финансовом состоянии семьи, а кто-то под разными предлогами или угрозами просит прислать фотографии приватного содержания или назначить ребенку личную встречу.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8"/>
          <w:sz w:val="48"/>
          <w:szCs w:val="48"/>
          <w:lang w:eastAsia="ru-RU"/>
        </w:rPr>
        <w:t>Как защититься</w:t>
      </w:r>
    </w:p>
    <w:p w:rsidR="006B24BC" w:rsidRPr="006B24BC" w:rsidRDefault="006B24BC" w:rsidP="006B24BC">
      <w:pPr>
        <w:shd w:val="clear" w:color="auto" w:fill="FDFDFD"/>
        <w:spacing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</w:pP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Родителям стоит рассказывать детям о том, с какими угрозами они могут столкнуться в сети и как избежать неприятных ситуаций. Когда ребенок только начинает познавать мир социальных сетей, лучше воспользоваться специальными технологиями для детской онлайн-безопасности. Так, решение </w:t>
      </w:r>
      <w:proofErr w:type="spellStart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begin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instrText xml:space="preserve"> HYPERLINK "https://www.kaspersky.ru/safe-kids?campaign=kl-ru_dnevnikkts19_spp_ona_afm__onl_b2c_dnevnikru_lnk_______&amp;utm_source=dnevnikru&amp;utm_medium=special&amp;utm_campaign=dnevnik_ru_kts_text" \t "_blank" </w:instrText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separate"/>
      </w:r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Kaspersky</w:t>
      </w:r>
      <w:proofErr w:type="spellEnd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Safe</w:t>
      </w:r>
      <w:proofErr w:type="spellEnd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6B24BC">
        <w:rPr>
          <w:rFonts w:ascii="inherit" w:eastAsia="Times New Roman" w:hAnsi="inherit" w:cs="Arial"/>
          <w:b/>
          <w:bCs/>
          <w:color w:val="0000FF"/>
          <w:spacing w:val="-5"/>
          <w:sz w:val="27"/>
          <w:szCs w:val="27"/>
          <w:u w:val="single"/>
          <w:bdr w:val="none" w:sz="0" w:space="0" w:color="auto" w:frame="1"/>
          <w:lang w:eastAsia="ru-RU"/>
        </w:rPr>
        <w:t>Kids</w:t>
      </w:r>
      <w:proofErr w:type="spellEnd"/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fldChar w:fldCharType="end"/>
      </w:r>
      <w:r w:rsidRPr="006B24BC">
        <w:rPr>
          <w:rFonts w:ascii="inherit" w:eastAsia="Times New Roman" w:hAnsi="inherit" w:cs="Arial"/>
          <w:color w:val="000000"/>
          <w:spacing w:val="-5"/>
          <w:sz w:val="27"/>
          <w:szCs w:val="27"/>
          <w:lang w:eastAsia="ru-RU"/>
        </w:rPr>
        <w:t> уведомит родителя, если к ребенку добавится в друзья подозрительный пользователь, например, со значительной разницей в возрасте.</w:t>
      </w:r>
    </w:p>
    <w:p w:rsidR="00AF5D30" w:rsidRDefault="00AF5D30">
      <w:bookmarkStart w:id="0" w:name="_GoBack"/>
      <w:bookmarkEnd w:id="0"/>
    </w:p>
    <w:sectPr w:rsidR="00AF5D30" w:rsidSect="006B24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C"/>
    <w:rsid w:val="006B24BC"/>
    <w:rsid w:val="00A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4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0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50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0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35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6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894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1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54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3330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084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1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064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166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94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874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9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3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7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5" Type="http://schemas.openxmlformats.org/officeDocument/2006/relationships/hyperlink" Target="https://dnevnik.ru/ad/promo/kaspersky-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2021-09-29T09:19:00Z</dcterms:created>
  <dcterms:modified xsi:type="dcterms:W3CDTF">2021-09-29T09:20:00Z</dcterms:modified>
</cp:coreProperties>
</file>