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06" w:rsidRDefault="00AD0206" w:rsidP="00AD0206">
      <w:pPr>
        <w:spacing w:after="0"/>
        <w:ind w:firstLine="284"/>
        <w:jc w:val="center"/>
        <w:rPr>
          <w:rFonts w:eastAsia="Calibri"/>
          <w:b/>
          <w:bCs/>
          <w:color w:val="262626"/>
          <w:spacing w:val="-10"/>
          <w:kern w:val="24"/>
          <w:position w:val="1"/>
          <w:sz w:val="32"/>
          <w:szCs w:val="32"/>
        </w:rPr>
      </w:pPr>
      <w:bookmarkStart w:id="0" w:name="_GoBack"/>
      <w:bookmarkEnd w:id="0"/>
      <w:r w:rsidRPr="00AD0206">
        <w:rPr>
          <w:rFonts w:ascii="Calibri Light" w:eastAsia="+mj-ea" w:hAnsi="Calibri Light" w:cs="+mj-cs"/>
          <w:b/>
          <w:bCs/>
          <w:color w:val="262626"/>
          <w:spacing w:val="-10"/>
          <w:kern w:val="24"/>
          <w:position w:val="1"/>
          <w:sz w:val="32"/>
          <w:szCs w:val="32"/>
        </w:rPr>
        <w:t>«</w:t>
      </w:r>
      <w:r w:rsidRPr="00AD0206">
        <w:rPr>
          <w:rFonts w:eastAsia="Calibri"/>
          <w:b/>
          <w:bCs/>
          <w:color w:val="262626"/>
          <w:spacing w:val="-10"/>
          <w:kern w:val="24"/>
          <w:position w:val="1"/>
          <w:sz w:val="32"/>
          <w:szCs w:val="32"/>
        </w:rPr>
        <w:t xml:space="preserve">Разработка программы развития ДОО на основе </w:t>
      </w:r>
    </w:p>
    <w:p w:rsidR="00AD0206" w:rsidRPr="00AD0206" w:rsidRDefault="00AD0206" w:rsidP="00AD0206">
      <w:pPr>
        <w:spacing w:after="0"/>
        <w:ind w:firstLine="28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D0206">
        <w:rPr>
          <w:rFonts w:eastAsia="Calibri"/>
          <w:b/>
          <w:bCs/>
          <w:color w:val="262626"/>
          <w:spacing w:val="-10"/>
          <w:kern w:val="24"/>
          <w:position w:val="1"/>
          <w:sz w:val="32"/>
          <w:szCs w:val="32"/>
        </w:rPr>
        <w:t>результатов ВСОКО</w:t>
      </w:r>
      <w:r w:rsidRPr="00AD0206">
        <w:rPr>
          <w:rFonts w:ascii="Calibri Light" w:eastAsia="+mj-ea" w:hAnsi="Calibri Light" w:cs="+mj-cs"/>
          <w:b/>
          <w:bCs/>
          <w:color w:val="262626"/>
          <w:spacing w:val="-10"/>
          <w:kern w:val="24"/>
          <w:position w:val="1"/>
          <w:sz w:val="32"/>
          <w:szCs w:val="32"/>
        </w:rPr>
        <w:t>»</w:t>
      </w:r>
    </w:p>
    <w:p w:rsidR="003F119C" w:rsidRPr="003F119C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C">
        <w:rPr>
          <w:rFonts w:ascii="Times New Roman" w:eastAsia="Calibri" w:hAnsi="Times New Roman" w:cs="Times New Roman"/>
          <w:sz w:val="24"/>
          <w:szCs w:val="24"/>
        </w:rPr>
        <w:t>Важнейшей задачей государственной политики образования яв</w:t>
      </w:r>
      <w:r w:rsidR="00A162F4">
        <w:rPr>
          <w:rFonts w:ascii="Times New Roman" w:eastAsia="Calibri" w:hAnsi="Times New Roman" w:cs="Times New Roman"/>
          <w:sz w:val="24"/>
          <w:szCs w:val="24"/>
        </w:rPr>
        <w:t xml:space="preserve">ляется обеспечение его качества, 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а также соответствия интересам и потребностям государства, общества и личности. </w:t>
      </w:r>
    </w:p>
    <w:p w:rsidR="003F119C" w:rsidRPr="003F119C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Введение федеральных государственных образовательных стандартов потребовало значительных преобразований в дошкольном образовании, что находит свое выражение: </w:t>
      </w:r>
    </w:p>
    <w:p w:rsidR="003F119C" w:rsidRPr="003F119C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C">
        <w:rPr>
          <w:rFonts w:ascii="Times New Roman" w:eastAsia="Calibri" w:hAnsi="Times New Roman" w:cs="Times New Roman"/>
          <w:sz w:val="24"/>
          <w:szCs w:val="24"/>
        </w:rPr>
        <w:t>- в разнообразии и вариативности оказываем</w:t>
      </w:r>
      <w:r w:rsidR="002E7D1F">
        <w:rPr>
          <w:rFonts w:ascii="Times New Roman" w:eastAsia="Calibri" w:hAnsi="Times New Roman" w:cs="Times New Roman"/>
          <w:sz w:val="24"/>
          <w:szCs w:val="24"/>
        </w:rPr>
        <w:t>ого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D1F" w:rsidRPr="002E7D1F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2E7D1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F119C" w:rsidRPr="003F119C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C">
        <w:rPr>
          <w:rFonts w:ascii="Times New Roman" w:eastAsia="Calibri" w:hAnsi="Times New Roman" w:cs="Times New Roman"/>
          <w:sz w:val="24"/>
          <w:szCs w:val="24"/>
        </w:rPr>
        <w:t>- в личностно-ориентированном стиле взаимодействия с детьми и семьей;</w:t>
      </w:r>
    </w:p>
    <w:p w:rsidR="003F119C" w:rsidRPr="003F119C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3F119C">
        <w:rPr>
          <w:rFonts w:ascii="Times New Roman" w:eastAsia="Calibri" w:hAnsi="Times New Roman" w:cs="Times New Roman"/>
          <w:sz w:val="24"/>
          <w:szCs w:val="24"/>
        </w:rPr>
        <w:t>отказе</w:t>
      </w:r>
      <w:proofErr w:type="gramEnd"/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 от учебно-дисциплинарной модели воспитания;</w:t>
      </w:r>
    </w:p>
    <w:p w:rsidR="003F119C" w:rsidRPr="003F119C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C">
        <w:rPr>
          <w:rFonts w:ascii="Times New Roman" w:eastAsia="Calibri" w:hAnsi="Times New Roman" w:cs="Times New Roman"/>
          <w:sz w:val="24"/>
          <w:szCs w:val="24"/>
        </w:rPr>
        <w:t>- в изменении моделей и инструментария оценки качества дошкольного образования.</w:t>
      </w:r>
    </w:p>
    <w:p w:rsidR="003F119C" w:rsidRPr="003F119C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C">
        <w:rPr>
          <w:rFonts w:ascii="Times New Roman" w:eastAsia="Calibri" w:hAnsi="Times New Roman" w:cs="Times New Roman"/>
          <w:sz w:val="24"/>
          <w:szCs w:val="24"/>
        </w:rPr>
        <w:t>Качество в системе образования</w:t>
      </w:r>
      <w:r w:rsidR="006D18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119C">
        <w:rPr>
          <w:rFonts w:ascii="Times New Roman" w:eastAsia="Calibri" w:hAnsi="Times New Roman" w:cs="Times New Roman"/>
          <w:sz w:val="24"/>
          <w:szCs w:val="24"/>
        </w:rPr>
        <w:t>- многокомпонентное явление, включающее в себя не только качество образовательного процесса и педагогической деятельности, но и качество (уровень)</w:t>
      </w:r>
      <w:r w:rsidR="006623D0">
        <w:rPr>
          <w:rFonts w:ascii="Times New Roman" w:eastAsia="Calibri" w:hAnsi="Times New Roman" w:cs="Times New Roman"/>
          <w:sz w:val="24"/>
          <w:szCs w:val="24"/>
        </w:rPr>
        <w:t xml:space="preserve"> материально-технической базы, 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информационно-образовательной среды, качество освоения воспитанниками ООП </w:t>
      </w:r>
      <w:proofErr w:type="gramStart"/>
      <w:r w:rsidRPr="003F119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F119C">
        <w:rPr>
          <w:rFonts w:ascii="Times New Roman" w:eastAsia="Calibri" w:hAnsi="Times New Roman" w:cs="Times New Roman"/>
          <w:sz w:val="24"/>
          <w:szCs w:val="24"/>
        </w:rPr>
        <w:t>,</w:t>
      </w:r>
      <w:r w:rsidR="006D18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D181C" w:rsidRPr="00CD2D89">
        <w:rPr>
          <w:rFonts w:ascii="Times New Roman" w:eastAsia="Calibri" w:hAnsi="Times New Roman" w:cs="Times New Roman"/>
          <w:sz w:val="24"/>
          <w:szCs w:val="24"/>
        </w:rPr>
        <w:t>профессионализм</w:t>
      </w:r>
      <w:proofErr w:type="gramEnd"/>
      <w:r w:rsidR="006D181C" w:rsidRPr="00CD2D89">
        <w:rPr>
          <w:rFonts w:ascii="Times New Roman" w:eastAsia="Calibri" w:hAnsi="Times New Roman" w:cs="Times New Roman"/>
          <w:sz w:val="24"/>
          <w:szCs w:val="24"/>
        </w:rPr>
        <w:t xml:space="preserve"> педагогов, качество взаимодейс</w:t>
      </w:r>
      <w:r w:rsidR="00CD2D89" w:rsidRPr="00CD2D89">
        <w:rPr>
          <w:rFonts w:ascii="Times New Roman" w:eastAsia="Calibri" w:hAnsi="Times New Roman" w:cs="Times New Roman"/>
          <w:sz w:val="24"/>
          <w:szCs w:val="24"/>
        </w:rPr>
        <w:t>твия участников образовательных отношений</w:t>
      </w:r>
      <w:r w:rsidR="006D181C" w:rsidRPr="00CD2D89">
        <w:rPr>
          <w:rFonts w:ascii="Times New Roman" w:eastAsia="Calibri" w:hAnsi="Times New Roman" w:cs="Times New Roman"/>
          <w:sz w:val="24"/>
          <w:szCs w:val="24"/>
        </w:rPr>
        <w:t>,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 качество управления и исследований</w:t>
      </w:r>
      <w:r w:rsidR="006D181C">
        <w:rPr>
          <w:rFonts w:ascii="Times New Roman" w:eastAsia="Calibri" w:hAnsi="Times New Roman" w:cs="Times New Roman"/>
          <w:sz w:val="24"/>
          <w:szCs w:val="24"/>
        </w:rPr>
        <w:t>.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119C" w:rsidRPr="003F119C" w:rsidRDefault="00CD2D89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3F119C" w:rsidRPr="003F119C">
        <w:rPr>
          <w:rFonts w:ascii="Times New Roman" w:eastAsia="Calibri" w:hAnsi="Times New Roman" w:cs="Times New Roman"/>
          <w:sz w:val="24"/>
          <w:szCs w:val="24"/>
        </w:rPr>
        <w:t xml:space="preserve"> качества образования можно считать абсолютным и использовать для формирова</w:t>
      </w:r>
      <w:r w:rsidR="006D181C">
        <w:rPr>
          <w:rFonts w:ascii="Times New Roman" w:eastAsia="Calibri" w:hAnsi="Times New Roman" w:cs="Times New Roman"/>
          <w:sz w:val="24"/>
          <w:szCs w:val="24"/>
        </w:rPr>
        <w:t xml:space="preserve">ния </w:t>
      </w:r>
      <w:r w:rsidR="003F119C" w:rsidRPr="003F119C">
        <w:rPr>
          <w:rFonts w:ascii="Times New Roman" w:eastAsia="Calibri" w:hAnsi="Times New Roman" w:cs="Times New Roman"/>
          <w:sz w:val="24"/>
          <w:szCs w:val="24"/>
        </w:rPr>
        <w:t>и совершенствова</w:t>
      </w:r>
      <w:r w:rsidR="006D181C">
        <w:rPr>
          <w:rFonts w:ascii="Times New Roman" w:eastAsia="Calibri" w:hAnsi="Times New Roman" w:cs="Times New Roman"/>
          <w:sz w:val="24"/>
          <w:szCs w:val="24"/>
        </w:rPr>
        <w:t>ния</w:t>
      </w:r>
      <w:r w:rsidR="003F119C" w:rsidRPr="003F119C">
        <w:rPr>
          <w:rFonts w:ascii="Times New Roman" w:eastAsia="Calibri" w:hAnsi="Times New Roman" w:cs="Times New Roman"/>
          <w:sz w:val="24"/>
          <w:szCs w:val="24"/>
        </w:rPr>
        <w:t xml:space="preserve"> имидж</w:t>
      </w:r>
      <w:r w:rsidR="006D181C">
        <w:rPr>
          <w:rFonts w:ascii="Times New Roman" w:eastAsia="Calibri" w:hAnsi="Times New Roman" w:cs="Times New Roman"/>
          <w:sz w:val="24"/>
          <w:szCs w:val="24"/>
        </w:rPr>
        <w:t>а</w:t>
      </w:r>
      <w:r w:rsidR="003F119C" w:rsidRPr="003F119C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организации. </w:t>
      </w:r>
    </w:p>
    <w:p w:rsidR="003F119C" w:rsidRPr="00CD2D89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Обеспечение качества образования является обязанностью </w:t>
      </w:r>
      <w:r w:rsidR="006D181C" w:rsidRPr="00CD2D89">
        <w:rPr>
          <w:rFonts w:ascii="Times New Roman" w:eastAsia="Calibri" w:hAnsi="Times New Roman" w:cs="Times New Roman"/>
          <w:sz w:val="24"/>
          <w:szCs w:val="24"/>
        </w:rPr>
        <w:t xml:space="preserve">дошкольной 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образовательной </w:t>
      </w:r>
      <w:r w:rsidR="006D181C" w:rsidRPr="00CD2D89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E6DCD">
        <w:rPr>
          <w:rFonts w:ascii="Times New Roman" w:eastAsia="Calibri" w:hAnsi="Times New Roman" w:cs="Times New Roman"/>
          <w:sz w:val="24"/>
          <w:szCs w:val="24"/>
        </w:rPr>
        <w:t>При п</w:t>
      </w:r>
      <w:r w:rsidR="009C7333">
        <w:rPr>
          <w:rFonts w:ascii="Times New Roman" w:eastAsia="Calibri" w:hAnsi="Times New Roman" w:cs="Times New Roman"/>
          <w:sz w:val="24"/>
          <w:szCs w:val="24"/>
        </w:rPr>
        <w:t>роведени</w:t>
      </w:r>
      <w:r w:rsidR="00BE6DCD">
        <w:rPr>
          <w:rFonts w:ascii="Times New Roman" w:eastAsia="Calibri" w:hAnsi="Times New Roman" w:cs="Times New Roman"/>
          <w:sz w:val="24"/>
          <w:szCs w:val="24"/>
        </w:rPr>
        <w:t>и</w:t>
      </w:r>
      <w:r w:rsidR="009C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оценки определили пути совершенствования внутренней системы оценки качества образования (ВСОКО) и в нашей образовательной организации МАДОУ «Детский сад № 9». </w:t>
      </w:r>
    </w:p>
    <w:p w:rsidR="003F119C" w:rsidRPr="003F119C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F119C">
        <w:rPr>
          <w:rFonts w:ascii="Times New Roman" w:eastAsia="Calibri" w:hAnsi="Times New Roman" w:cs="Times New Roman"/>
          <w:sz w:val="24"/>
          <w:szCs w:val="24"/>
        </w:rPr>
        <w:t>Вхождение нашего Учреждения в единое оценочное пространство</w:t>
      </w:r>
      <w:r w:rsidR="006623D0">
        <w:rPr>
          <w:rFonts w:ascii="Times New Roman" w:eastAsia="Calibri" w:hAnsi="Times New Roman" w:cs="Times New Roman"/>
          <w:sz w:val="24"/>
          <w:szCs w:val="24"/>
        </w:rPr>
        <w:t>,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 в котором уже выработаны и внедряются в практику единые подходы к формированию, проведению, анализу и интерпретации результатов оценочных процедур, позволило нам гибко реагировать на изменения и безболезненно </w:t>
      </w:r>
      <w:r w:rsidRPr="00BE6DCD">
        <w:rPr>
          <w:rFonts w:ascii="Times New Roman" w:eastAsia="Calibri" w:hAnsi="Times New Roman" w:cs="Times New Roman"/>
          <w:sz w:val="24"/>
          <w:szCs w:val="24"/>
          <w:u w:val="single"/>
        </w:rPr>
        <w:t>встраиваться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 в систему оценки качества образования на муниципальном и региональном уровнях.</w:t>
      </w:r>
      <w:proofErr w:type="gramEnd"/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Деятельность по </w:t>
      </w:r>
      <w:r w:rsidRPr="00CD2D89">
        <w:rPr>
          <w:rFonts w:ascii="Times New Roman" w:eastAsia="Calibri" w:hAnsi="Times New Roman" w:cs="Times New Roman"/>
          <w:b/>
          <w:sz w:val="24"/>
          <w:szCs w:val="24"/>
        </w:rPr>
        <w:t>функционированию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D2D89">
        <w:rPr>
          <w:rFonts w:ascii="Times New Roman" w:eastAsia="Calibri" w:hAnsi="Times New Roman" w:cs="Times New Roman"/>
          <w:b/>
          <w:sz w:val="24"/>
          <w:szCs w:val="24"/>
        </w:rPr>
        <w:t>развитию</w:t>
      </w:r>
      <w:r w:rsidR="00826824" w:rsidRPr="00CD2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ВСОКО потребовало от нас пересмотреть аспекты управленческой политики. 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Такие документы, как «Отчет по </w:t>
      </w:r>
      <w:proofErr w:type="spellStart"/>
      <w:r w:rsidRPr="003F119C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»,  «Анализ методической работы за учебный год», «Годовой план», были наполнены новым содержанием в соответствии с моделью ВСОКО Учреждения. </w:t>
      </w:r>
    </w:p>
    <w:p w:rsidR="00826824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C">
        <w:rPr>
          <w:rFonts w:ascii="Times New Roman" w:eastAsia="Calibri" w:hAnsi="Times New Roman" w:cs="Times New Roman"/>
          <w:sz w:val="24"/>
          <w:szCs w:val="24"/>
        </w:rPr>
        <w:t>Федеральный закон ФЗ-73 «Об образовании в Российской Федерации» определяет, что «к компетенции образовательной организации в установленной сфере деятельности относятся: разработка и утверждение по согласованию с учредителем программы развития образовательной организации</w:t>
      </w:r>
      <w:r w:rsidR="00826824">
        <w:rPr>
          <w:rFonts w:ascii="Times New Roman" w:eastAsia="Calibri" w:hAnsi="Times New Roman" w:cs="Times New Roman"/>
          <w:sz w:val="24"/>
          <w:szCs w:val="24"/>
        </w:rPr>
        <w:t>»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26824" w:rsidRPr="00EC6F53" w:rsidRDefault="00826824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2D89">
        <w:rPr>
          <w:rFonts w:ascii="Times New Roman" w:eastAsia="Calibri" w:hAnsi="Times New Roman" w:cs="Times New Roman"/>
          <w:sz w:val="24"/>
          <w:szCs w:val="24"/>
        </w:rPr>
        <w:t>В</w:t>
      </w:r>
      <w:r w:rsidR="003F119C" w:rsidRPr="00CD2D89">
        <w:rPr>
          <w:rFonts w:ascii="Times New Roman" w:eastAsia="Calibri" w:hAnsi="Times New Roman" w:cs="Times New Roman"/>
          <w:sz w:val="24"/>
          <w:szCs w:val="24"/>
        </w:rPr>
        <w:t xml:space="preserve"> 2020 году по истечению срока действия программы развития </w:t>
      </w:r>
      <w:r w:rsidRPr="00CD2D89">
        <w:rPr>
          <w:rFonts w:ascii="Times New Roman" w:eastAsia="Calibri" w:hAnsi="Times New Roman" w:cs="Times New Roman"/>
          <w:sz w:val="24"/>
          <w:szCs w:val="24"/>
        </w:rPr>
        <w:t>мы приступили к разработке новой.</w:t>
      </w:r>
      <w:r w:rsidR="003F119C" w:rsidRPr="00CD2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D89">
        <w:rPr>
          <w:rFonts w:ascii="Times New Roman" w:eastAsia="Calibri" w:hAnsi="Times New Roman" w:cs="Times New Roman"/>
          <w:sz w:val="24"/>
          <w:szCs w:val="24"/>
        </w:rPr>
        <w:t>О</w:t>
      </w:r>
      <w:r w:rsidR="003F119C" w:rsidRPr="00CD2D89">
        <w:rPr>
          <w:rFonts w:ascii="Times New Roman" w:eastAsia="Calibri" w:hAnsi="Times New Roman" w:cs="Times New Roman"/>
          <w:sz w:val="24"/>
          <w:szCs w:val="24"/>
        </w:rPr>
        <w:t xml:space="preserve">сновой проектирования 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F119C" w:rsidRPr="009C7333">
        <w:rPr>
          <w:rFonts w:ascii="Times New Roman" w:eastAsia="Calibri" w:hAnsi="Times New Roman" w:cs="Times New Roman"/>
          <w:sz w:val="24"/>
          <w:szCs w:val="24"/>
          <w:u w:val="single"/>
        </w:rPr>
        <w:t>стали результаты ВСОКО</w:t>
      </w:r>
      <w:r w:rsidRPr="00CD2D89">
        <w:rPr>
          <w:rFonts w:ascii="Times New Roman" w:eastAsia="Calibri" w:hAnsi="Times New Roman" w:cs="Times New Roman"/>
          <w:sz w:val="24"/>
          <w:szCs w:val="24"/>
        </w:rPr>
        <w:t>,</w:t>
      </w:r>
      <w:r w:rsidR="00CD2D89" w:rsidRPr="00CD2D89">
        <w:rPr>
          <w:rFonts w:ascii="Times New Roman" w:eastAsia="Calibri" w:hAnsi="Times New Roman" w:cs="Times New Roman"/>
          <w:sz w:val="24"/>
          <w:szCs w:val="24"/>
        </w:rPr>
        <w:t xml:space="preserve"> являющиеся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19C" w:rsidRPr="00CD2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19C" w:rsidRPr="00EC6F53">
        <w:rPr>
          <w:rFonts w:ascii="Times New Roman" w:eastAsia="Calibri" w:hAnsi="Times New Roman" w:cs="Times New Roman"/>
          <w:sz w:val="24"/>
          <w:szCs w:val="24"/>
          <w:u w:val="single"/>
        </w:rPr>
        <w:t>инструмент</w:t>
      </w:r>
      <w:r w:rsidR="00CD2D89" w:rsidRPr="00EC6F53">
        <w:rPr>
          <w:rFonts w:ascii="Times New Roman" w:eastAsia="Calibri" w:hAnsi="Times New Roman" w:cs="Times New Roman"/>
          <w:sz w:val="24"/>
          <w:szCs w:val="24"/>
          <w:u w:val="single"/>
        </w:rPr>
        <w:t>ами</w:t>
      </w:r>
      <w:r w:rsidR="003F119C" w:rsidRPr="00EC6F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контроля</w:t>
      </w:r>
      <w:r w:rsidR="003F119C" w:rsidRPr="00CD2D89">
        <w:rPr>
          <w:rFonts w:ascii="Times New Roman" w:eastAsia="Calibri" w:hAnsi="Times New Roman" w:cs="Times New Roman"/>
          <w:sz w:val="24"/>
          <w:szCs w:val="24"/>
        </w:rPr>
        <w:t xml:space="preserve"> реализации программы развития и </w:t>
      </w:r>
      <w:r w:rsidR="003F119C" w:rsidRPr="00EC6F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управления качеством образования. </w:t>
      </w:r>
    </w:p>
    <w:p w:rsidR="003F119C" w:rsidRPr="00CD2D89" w:rsidRDefault="003F119C" w:rsidP="003F11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Анализ потенциала развития </w:t>
      </w:r>
      <w:r w:rsidR="00CD2D89">
        <w:rPr>
          <w:rFonts w:ascii="Times New Roman" w:eastAsia="Calibri" w:hAnsi="Times New Roman" w:cs="Times New Roman"/>
          <w:sz w:val="24"/>
          <w:szCs w:val="24"/>
        </w:rPr>
        <w:t>МАДОУ</w:t>
      </w:r>
      <w:r w:rsidRPr="003F119C">
        <w:rPr>
          <w:rFonts w:ascii="Times New Roman" w:eastAsia="Calibri" w:hAnsi="Times New Roman" w:cs="Times New Roman"/>
          <w:sz w:val="24"/>
          <w:szCs w:val="24"/>
        </w:rPr>
        <w:t xml:space="preserve"> показал, что существующие проблемы и противоречия могут найти свое решение в формулировании новых целей и задач развития, </w:t>
      </w:r>
      <w:r w:rsidRPr="00CD2D89">
        <w:rPr>
          <w:rFonts w:ascii="Times New Roman" w:eastAsia="Calibri" w:hAnsi="Times New Roman" w:cs="Times New Roman"/>
          <w:sz w:val="24"/>
          <w:szCs w:val="24"/>
        </w:rPr>
        <w:t>в определении способов достижения</w:t>
      </w:r>
      <w:r w:rsidR="005D4AF4" w:rsidRPr="00CD2D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2D89">
        <w:rPr>
          <w:rFonts w:ascii="Times New Roman" w:eastAsia="Calibri" w:hAnsi="Times New Roman" w:cs="Times New Roman"/>
          <w:sz w:val="24"/>
          <w:szCs w:val="24"/>
        </w:rPr>
        <w:t>с условием использования своих собственных ресурсов (</w:t>
      </w:r>
      <w:r w:rsidR="005D4AF4" w:rsidRPr="00CD2D89">
        <w:rPr>
          <w:rFonts w:ascii="Times New Roman" w:eastAsia="Calibri" w:hAnsi="Times New Roman" w:cs="Times New Roman"/>
          <w:sz w:val="24"/>
          <w:szCs w:val="24"/>
        </w:rPr>
        <w:t xml:space="preserve">нормативные, </w:t>
      </w:r>
      <w:r w:rsidRPr="00CD2D89">
        <w:rPr>
          <w:rFonts w:ascii="Times New Roman" w:eastAsia="Calibri" w:hAnsi="Times New Roman" w:cs="Times New Roman"/>
          <w:sz w:val="24"/>
          <w:szCs w:val="24"/>
        </w:rPr>
        <w:t>вре</w:t>
      </w:r>
      <w:r w:rsidR="006623D0">
        <w:rPr>
          <w:rFonts w:ascii="Times New Roman" w:eastAsia="Calibri" w:hAnsi="Times New Roman" w:cs="Times New Roman"/>
          <w:sz w:val="24"/>
          <w:szCs w:val="24"/>
        </w:rPr>
        <w:t>менные</w:t>
      </w:r>
      <w:r w:rsidRPr="00CD2D89">
        <w:rPr>
          <w:rFonts w:ascii="Times New Roman" w:eastAsia="Calibri" w:hAnsi="Times New Roman" w:cs="Times New Roman"/>
          <w:sz w:val="24"/>
          <w:szCs w:val="24"/>
        </w:rPr>
        <w:t>, кадр</w:t>
      </w:r>
      <w:r w:rsidR="006623D0">
        <w:rPr>
          <w:rFonts w:ascii="Times New Roman" w:eastAsia="Calibri" w:hAnsi="Times New Roman" w:cs="Times New Roman"/>
          <w:sz w:val="24"/>
          <w:szCs w:val="24"/>
        </w:rPr>
        <w:t>овые</w:t>
      </w:r>
      <w:r w:rsidRPr="00CD2D89">
        <w:rPr>
          <w:rFonts w:ascii="Times New Roman" w:eastAsia="Calibri" w:hAnsi="Times New Roman" w:cs="Times New Roman"/>
          <w:sz w:val="24"/>
          <w:szCs w:val="24"/>
        </w:rPr>
        <w:t>, материально-техническ</w:t>
      </w:r>
      <w:r w:rsidR="006623D0">
        <w:rPr>
          <w:rFonts w:ascii="Times New Roman" w:eastAsia="Calibri" w:hAnsi="Times New Roman" w:cs="Times New Roman"/>
          <w:sz w:val="24"/>
          <w:szCs w:val="24"/>
        </w:rPr>
        <w:t>ие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3D0">
        <w:rPr>
          <w:rFonts w:ascii="Times New Roman" w:eastAsia="Calibri" w:hAnsi="Times New Roman" w:cs="Times New Roman"/>
          <w:sz w:val="24"/>
          <w:szCs w:val="24"/>
        </w:rPr>
        <w:t>и другие</w:t>
      </w:r>
      <w:r w:rsidRPr="00CD2D89">
        <w:rPr>
          <w:rFonts w:ascii="Times New Roman" w:eastAsia="Calibri" w:hAnsi="Times New Roman" w:cs="Times New Roman"/>
          <w:sz w:val="24"/>
          <w:szCs w:val="24"/>
        </w:rPr>
        <w:t xml:space="preserve">). Таким образом, результаты ВСОКО – стали </w:t>
      </w:r>
      <w:r w:rsidR="00CD2D89" w:rsidRPr="00CD2D89">
        <w:rPr>
          <w:rFonts w:ascii="Times New Roman" w:eastAsia="Calibri" w:hAnsi="Times New Roman" w:cs="Times New Roman"/>
          <w:sz w:val="24"/>
          <w:szCs w:val="24"/>
        </w:rPr>
        <w:t xml:space="preserve">опорной </w:t>
      </w:r>
      <w:r w:rsidR="006623D0">
        <w:rPr>
          <w:rFonts w:ascii="Times New Roman" w:eastAsia="Calibri" w:hAnsi="Times New Roman" w:cs="Times New Roman"/>
          <w:sz w:val="24"/>
          <w:szCs w:val="24"/>
        </w:rPr>
        <w:t>«</w:t>
      </w:r>
      <w:r w:rsidR="00CD2D89" w:rsidRPr="00CD2D89">
        <w:rPr>
          <w:rFonts w:ascii="Times New Roman" w:eastAsia="Calibri" w:hAnsi="Times New Roman" w:cs="Times New Roman"/>
          <w:sz w:val="24"/>
          <w:szCs w:val="24"/>
        </w:rPr>
        <w:t>базой</w:t>
      </w:r>
      <w:r w:rsidR="006623D0">
        <w:rPr>
          <w:rFonts w:ascii="Times New Roman" w:eastAsia="Calibri" w:hAnsi="Times New Roman" w:cs="Times New Roman"/>
          <w:sz w:val="24"/>
          <w:szCs w:val="24"/>
        </w:rPr>
        <w:t>»</w:t>
      </w:r>
      <w:r w:rsidR="00CD2D89" w:rsidRPr="00CD2D89">
        <w:rPr>
          <w:rFonts w:ascii="Times New Roman" w:eastAsia="Calibri" w:hAnsi="Times New Roman" w:cs="Times New Roman"/>
          <w:sz w:val="24"/>
          <w:szCs w:val="24"/>
        </w:rPr>
        <w:t xml:space="preserve"> в разработк</w:t>
      </w:r>
      <w:r w:rsidR="006623D0">
        <w:rPr>
          <w:rFonts w:ascii="Times New Roman" w:eastAsia="Calibri" w:hAnsi="Times New Roman" w:cs="Times New Roman"/>
          <w:sz w:val="24"/>
          <w:szCs w:val="24"/>
        </w:rPr>
        <w:t>е</w:t>
      </w:r>
      <w:r w:rsidR="00CD2D89" w:rsidRPr="00CD2D89">
        <w:rPr>
          <w:rFonts w:ascii="Times New Roman" w:eastAsia="Calibri" w:hAnsi="Times New Roman" w:cs="Times New Roman"/>
          <w:sz w:val="24"/>
          <w:szCs w:val="24"/>
        </w:rPr>
        <w:t xml:space="preserve"> программы развития. </w:t>
      </w:r>
    </w:p>
    <w:p w:rsidR="003F119C" w:rsidRPr="00CD2D89" w:rsidRDefault="005D4AF4" w:rsidP="003F119C">
      <w:pPr>
        <w:tabs>
          <w:tab w:val="left" w:pos="330"/>
        </w:tabs>
        <w:spacing w:after="0"/>
        <w:ind w:left="-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D89">
        <w:rPr>
          <w:rFonts w:ascii="Times New Roman" w:eastAsia="Calibri" w:hAnsi="Times New Roman" w:cs="Times New Roman"/>
          <w:sz w:val="24"/>
          <w:szCs w:val="24"/>
        </w:rPr>
        <w:lastRenderedPageBreak/>
        <w:t>Р</w:t>
      </w:r>
      <w:r w:rsidR="003F119C" w:rsidRPr="00CD2D89">
        <w:rPr>
          <w:rFonts w:ascii="Times New Roman" w:eastAsia="Calibri" w:hAnsi="Times New Roman" w:cs="Times New Roman"/>
          <w:sz w:val="24"/>
          <w:szCs w:val="24"/>
        </w:rPr>
        <w:t>езультат</w:t>
      </w:r>
      <w:r w:rsidRPr="00CD2D89">
        <w:rPr>
          <w:rFonts w:ascii="Times New Roman" w:eastAsia="Calibri" w:hAnsi="Times New Roman" w:cs="Times New Roman"/>
          <w:sz w:val="24"/>
          <w:szCs w:val="24"/>
        </w:rPr>
        <w:t>ы</w:t>
      </w:r>
      <w:r w:rsidR="00CD2D89" w:rsidRPr="00CD2D89">
        <w:rPr>
          <w:rFonts w:ascii="Times New Roman" w:eastAsia="Calibri" w:hAnsi="Times New Roman" w:cs="Times New Roman"/>
          <w:sz w:val="24"/>
          <w:szCs w:val="24"/>
        </w:rPr>
        <w:t xml:space="preserve"> ВСОКО </w:t>
      </w:r>
      <w:r w:rsidR="003F119C" w:rsidRPr="00CD2D89">
        <w:rPr>
          <w:rFonts w:ascii="Times New Roman" w:eastAsia="Calibri" w:hAnsi="Times New Roman" w:cs="Times New Roman"/>
          <w:sz w:val="24"/>
          <w:szCs w:val="24"/>
        </w:rPr>
        <w:t xml:space="preserve">2020 </w:t>
      </w:r>
      <w:r w:rsidR="00CD2D89" w:rsidRPr="00CD2D89">
        <w:rPr>
          <w:rFonts w:ascii="Times New Roman" w:eastAsia="Calibri" w:hAnsi="Times New Roman" w:cs="Times New Roman"/>
          <w:sz w:val="24"/>
          <w:szCs w:val="24"/>
        </w:rPr>
        <w:t>года</w:t>
      </w:r>
      <w:r w:rsidR="003F119C" w:rsidRPr="00CD2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19C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выявили </w:t>
      </w:r>
      <w:r w:rsidR="00476463">
        <w:rPr>
          <w:rFonts w:ascii="Times New Roman" w:eastAsia="Calibri" w:hAnsi="Times New Roman" w:cs="Times New Roman"/>
          <w:sz w:val="24"/>
          <w:szCs w:val="24"/>
          <w:lang w:eastAsia="ru-RU"/>
        </w:rPr>
        <w:t>дефициты</w:t>
      </w:r>
      <w:r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F119C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решения </w:t>
      </w:r>
      <w:r w:rsidR="003F119C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>которы</w:t>
      </w:r>
      <w:r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 </w:t>
      </w:r>
      <w:r w:rsidR="003F119C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необходимо выстроить систему </w:t>
      </w:r>
      <w:r w:rsidR="008B21E1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повышения качества образования</w:t>
      </w:r>
      <w:r w:rsidR="00E21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(представлены на экране) </w:t>
      </w:r>
    </w:p>
    <w:p w:rsidR="00635F23" w:rsidRPr="006047EB" w:rsidRDefault="00635F23" w:rsidP="00635F2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7EB">
        <w:rPr>
          <w:rFonts w:ascii="Times New Roman" w:hAnsi="Times New Roman" w:cs="Times New Roman"/>
          <w:sz w:val="24"/>
          <w:szCs w:val="24"/>
        </w:rPr>
        <w:t xml:space="preserve">1)Развивающая предметно-пространственная среда ДОО не соответствует требованиям ФГОС </w:t>
      </w:r>
      <w:proofErr w:type="gramStart"/>
      <w:r w:rsidRPr="006047E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047EB">
        <w:rPr>
          <w:rFonts w:ascii="Times New Roman" w:hAnsi="Times New Roman" w:cs="Times New Roman"/>
          <w:sz w:val="24"/>
          <w:szCs w:val="24"/>
        </w:rPr>
        <w:t>;</w:t>
      </w:r>
    </w:p>
    <w:p w:rsidR="00635F23" w:rsidRPr="006047EB" w:rsidRDefault="00635F23" w:rsidP="00635F2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047EB">
        <w:rPr>
          <w:rFonts w:ascii="Times New Roman" w:hAnsi="Times New Roman" w:cs="Times New Roman"/>
          <w:sz w:val="24"/>
          <w:szCs w:val="24"/>
        </w:rPr>
        <w:t>2)Недостаточно развит уровень профессиональной компетентности педагога;</w:t>
      </w:r>
    </w:p>
    <w:p w:rsidR="00635F23" w:rsidRPr="006047EB" w:rsidRDefault="00635F23" w:rsidP="00635F23">
      <w:pPr>
        <w:pStyle w:val="a3"/>
        <w:tabs>
          <w:tab w:val="left" w:pos="426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7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3)Недостаточная удовлетворенность родителей (законных представителей) спектром программ дополнительного образования МАДОУ </w:t>
      </w:r>
    </w:p>
    <w:p w:rsidR="008B21E1" w:rsidRPr="00CD2D89" w:rsidRDefault="008B21E1" w:rsidP="006047EB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Данные </w:t>
      </w:r>
      <w:r w:rsidR="00BE6DCD">
        <w:rPr>
          <w:rFonts w:ascii="Times New Roman" w:eastAsia="Calibri" w:hAnsi="Times New Roman" w:cs="Times New Roman"/>
          <w:sz w:val="24"/>
          <w:szCs w:val="24"/>
          <w:lang w:eastAsia="ru-RU"/>
        </w:rPr>
        <w:t>дефициты</w:t>
      </w:r>
      <w:r w:rsidR="005D4AF4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были переведены в векторы развития учреждения, </w:t>
      </w:r>
      <w:r w:rsidRPr="00CD2D89">
        <w:rPr>
          <w:rFonts w:ascii="Times New Roman" w:hAnsi="Times New Roman" w:cs="Times New Roman"/>
          <w:sz w:val="24"/>
          <w:szCs w:val="24"/>
        </w:rPr>
        <w:t xml:space="preserve">как особо значимые </w:t>
      </w:r>
      <w:r w:rsidR="002A67E1" w:rsidRPr="00CD2D89">
        <w:rPr>
          <w:rFonts w:ascii="Times New Roman" w:hAnsi="Times New Roman" w:cs="Times New Roman"/>
          <w:sz w:val="24"/>
          <w:szCs w:val="24"/>
        </w:rPr>
        <w:t>направления</w:t>
      </w:r>
      <w:r w:rsidRPr="00CD2D89">
        <w:rPr>
          <w:rFonts w:ascii="Times New Roman" w:hAnsi="Times New Roman" w:cs="Times New Roman"/>
          <w:sz w:val="24"/>
          <w:szCs w:val="24"/>
        </w:rPr>
        <w:t xml:space="preserve"> в повышении качества образования </w:t>
      </w:r>
      <w:r w:rsidR="005D4AF4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проектировании Программы развития МАДОУ на период 2020 -2025 </w:t>
      </w:r>
      <w:proofErr w:type="spellStart"/>
      <w:r w:rsidR="005D4AF4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proofErr w:type="gramStart"/>
      <w:r w:rsidR="005D4AF4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="005D4AF4" w:rsidRPr="00CD2D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CD2D89">
        <w:rPr>
          <w:rFonts w:ascii="Times New Roman" w:hAnsi="Times New Roman" w:cs="Times New Roman"/>
          <w:sz w:val="24"/>
          <w:szCs w:val="24"/>
        </w:rPr>
        <w:t>.</w:t>
      </w:r>
    </w:p>
    <w:p w:rsidR="008B21E1" w:rsidRPr="00925A02" w:rsidRDefault="00E27B86" w:rsidP="006047EB">
      <w:pPr>
        <w:pStyle w:val="a3"/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A02">
        <w:rPr>
          <w:rFonts w:ascii="Times New Roman" w:hAnsi="Times New Roman" w:cs="Times New Roman"/>
          <w:b/>
          <w:sz w:val="24"/>
          <w:szCs w:val="24"/>
        </w:rPr>
        <w:t>Стратегическая цель Программы развития:</w:t>
      </w:r>
      <w:r w:rsidRPr="00925A02">
        <w:rPr>
          <w:rFonts w:ascii="Times New Roman" w:hAnsi="Times New Roman" w:cs="Times New Roman"/>
          <w:sz w:val="24"/>
          <w:szCs w:val="24"/>
        </w:rPr>
        <w:t xml:space="preserve"> Осуществление системы управленческих, методических и педагогических действий, направленных на повышение качества и эффективности образования в МАДОУ «Детский сад № 9» с учетом запросов личности, общества и государства. </w:t>
      </w:r>
    </w:p>
    <w:p w:rsidR="008B21E1" w:rsidRPr="00925A02" w:rsidRDefault="008B21E1" w:rsidP="00E27B86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1E1">
        <w:rPr>
          <w:rFonts w:ascii="Times New Roman" w:eastAsia="Calibri" w:hAnsi="Times New Roman" w:cs="Times New Roman"/>
          <w:sz w:val="24"/>
          <w:szCs w:val="24"/>
        </w:rPr>
        <w:t>Достижение цели Программы развития на период с 2020 по 2025 гг. предусматривает решение задач через единую интегративную стратегию (механизм проектирования), обеспечивающую достижение цели и решения задач по трем</w:t>
      </w:r>
      <w:r w:rsidR="00E27B86" w:rsidRPr="00925A02">
        <w:rPr>
          <w:rFonts w:ascii="Times New Roman" w:eastAsia="Calibri" w:hAnsi="Times New Roman" w:cs="Times New Roman"/>
          <w:sz w:val="24"/>
          <w:szCs w:val="24"/>
        </w:rPr>
        <w:t xml:space="preserve"> направлениям</w:t>
      </w:r>
      <w:r w:rsidR="00BE6DCD">
        <w:rPr>
          <w:rFonts w:ascii="Times New Roman" w:eastAsia="Calibri" w:hAnsi="Times New Roman" w:cs="Times New Roman"/>
          <w:sz w:val="24"/>
          <w:szCs w:val="24"/>
        </w:rPr>
        <w:t xml:space="preserve"> представлены на экране.</w:t>
      </w:r>
    </w:p>
    <w:p w:rsidR="008B21E1" w:rsidRPr="00BE6DCD" w:rsidRDefault="008B21E1" w:rsidP="008B21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E6DCD">
        <w:rPr>
          <w:rFonts w:ascii="Times New Roman" w:hAnsi="Times New Roman" w:cs="Times New Roman"/>
          <w:b/>
          <w:sz w:val="24"/>
          <w:szCs w:val="24"/>
          <w:highlight w:val="yellow"/>
        </w:rPr>
        <w:t>Задачи:</w:t>
      </w:r>
    </w:p>
    <w:p w:rsidR="003B110E" w:rsidRPr="00BE6DCD" w:rsidRDefault="003B110E" w:rsidP="003B110E">
      <w:pPr>
        <w:pStyle w:val="a3"/>
        <w:tabs>
          <w:tab w:val="left" w:pos="459"/>
        </w:tabs>
        <w:spacing w:after="0"/>
        <w:ind w:left="3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E6DCD">
        <w:rPr>
          <w:rFonts w:ascii="Times New Roman" w:hAnsi="Times New Roman" w:cs="Times New Roman"/>
          <w:sz w:val="24"/>
          <w:szCs w:val="24"/>
          <w:highlight w:val="yellow"/>
        </w:rPr>
        <w:t>1)Создание развивающей предметно-пространственной среды, способствующей развитию индивидуальных способностей и интересов каждого воспитанника</w:t>
      </w:r>
      <w:r w:rsidR="009E3340" w:rsidRPr="00BE6DC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3B110E" w:rsidRPr="00BE6DCD" w:rsidRDefault="003B110E" w:rsidP="003B110E">
      <w:pPr>
        <w:pStyle w:val="a3"/>
        <w:tabs>
          <w:tab w:val="left" w:pos="459"/>
        </w:tabs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E6DCD">
        <w:rPr>
          <w:rFonts w:ascii="Times New Roman" w:hAnsi="Times New Roman" w:cs="Times New Roman"/>
          <w:sz w:val="24"/>
          <w:szCs w:val="24"/>
          <w:highlight w:val="yellow"/>
        </w:rPr>
        <w:t xml:space="preserve">2)Обеспечение условий для повышения уровня профессиональной компетенции педагогов. Внедрение эффективных механизмов организации непрерывного образования. </w:t>
      </w:r>
    </w:p>
    <w:p w:rsidR="008B21E1" w:rsidRPr="00BE6DCD" w:rsidRDefault="003B110E" w:rsidP="003B110E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E6DCD">
        <w:rPr>
          <w:rFonts w:ascii="Times New Roman" w:hAnsi="Times New Roman" w:cs="Times New Roman"/>
          <w:sz w:val="24"/>
          <w:szCs w:val="24"/>
          <w:highlight w:val="yellow"/>
        </w:rPr>
        <w:t>3)Расширение и реализация дополнительных образовательных услуг дошкольного образования, востребованных участниками образовательных отношений.</w:t>
      </w:r>
    </w:p>
    <w:p w:rsidR="00BE6DCD" w:rsidRPr="002A3C7D" w:rsidRDefault="00925A02" w:rsidP="00BE6DC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6DCD">
        <w:rPr>
          <w:rFonts w:ascii="Times New Roman" w:hAnsi="Times New Roman" w:cs="Times New Roman"/>
          <w:sz w:val="24"/>
          <w:szCs w:val="24"/>
        </w:rPr>
        <w:t>Представляю вашему вниманию Паспорт программы развития.</w:t>
      </w:r>
      <w:r w:rsidR="00BE6DCD" w:rsidRPr="00BE6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57B" w:rsidRPr="002A3C7D" w:rsidRDefault="00925A02" w:rsidP="002A3C7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3C7D">
        <w:rPr>
          <w:rFonts w:ascii="Times New Roman" w:hAnsi="Times New Roman" w:cs="Times New Roman"/>
          <w:sz w:val="24"/>
          <w:szCs w:val="24"/>
        </w:rPr>
        <w:t xml:space="preserve"> </w:t>
      </w:r>
      <w:r w:rsidR="002A3C7D" w:rsidRPr="002A3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паспорте обозначены основные направления: статус данного документа, сроки реализации, нормативное основание для разработки программы развития, выявлены проблемные поля, определена цель и поставлены задачи Программы, целевые показатели, риски, финансовые затраты на реализацию программы, </w:t>
      </w:r>
      <w:r w:rsidR="002A3C7D">
        <w:rPr>
          <w:rFonts w:ascii="Times New Roman" w:eastAsia="Calibri" w:hAnsi="Times New Roman" w:cs="Times New Roman"/>
          <w:sz w:val="24"/>
          <w:szCs w:val="24"/>
        </w:rPr>
        <w:t>к</w:t>
      </w:r>
      <w:r w:rsidR="002A3C7D" w:rsidRPr="002A3C7D">
        <w:rPr>
          <w:rFonts w:ascii="Times New Roman" w:eastAsia="Calibri" w:hAnsi="Times New Roman" w:cs="Times New Roman"/>
          <w:sz w:val="24"/>
          <w:szCs w:val="24"/>
        </w:rPr>
        <w:t xml:space="preserve">онтроль за выполнением Программы развития, </w:t>
      </w:r>
      <w:r w:rsidR="002A3C7D">
        <w:rPr>
          <w:rFonts w:ascii="Times New Roman" w:eastAsia="Calibri" w:hAnsi="Times New Roman" w:cs="Times New Roman"/>
          <w:sz w:val="24"/>
          <w:szCs w:val="24"/>
        </w:rPr>
        <w:t>ф</w:t>
      </w:r>
      <w:r w:rsidR="002A3C7D" w:rsidRPr="002A3C7D">
        <w:rPr>
          <w:rFonts w:ascii="Times New Roman" w:eastAsia="Calibri" w:hAnsi="Times New Roman" w:cs="Times New Roman"/>
          <w:sz w:val="24"/>
          <w:szCs w:val="24"/>
        </w:rPr>
        <w:t xml:space="preserve">ормы контроля </w:t>
      </w:r>
      <w:r w:rsidR="002A3C7D">
        <w:rPr>
          <w:rFonts w:ascii="Times New Roman" w:eastAsia="Calibri" w:hAnsi="Times New Roman" w:cs="Times New Roman"/>
          <w:sz w:val="24"/>
          <w:szCs w:val="24"/>
        </w:rPr>
        <w:t>и с</w:t>
      </w:r>
      <w:r w:rsidR="002A3C7D" w:rsidRPr="002A3C7D">
        <w:rPr>
          <w:rFonts w:ascii="Times New Roman" w:eastAsia="Calibri" w:hAnsi="Times New Roman" w:cs="Times New Roman"/>
          <w:sz w:val="24"/>
          <w:szCs w:val="24"/>
        </w:rPr>
        <w:t>роки предоставления отчетности</w:t>
      </w:r>
    </w:p>
    <w:p w:rsidR="00780724" w:rsidRPr="00780724" w:rsidRDefault="00780724" w:rsidP="007807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0724">
        <w:rPr>
          <w:rFonts w:ascii="Times New Roman" w:eastAsia="Calibri" w:hAnsi="Times New Roman" w:cs="Times New Roman"/>
          <w:b/>
          <w:sz w:val="28"/>
          <w:szCs w:val="28"/>
        </w:rPr>
        <w:t>ПАСПОРТ ПРОГРАММЫ РАЗВИТИЯ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26"/>
        <w:gridCol w:w="6804"/>
      </w:tblGrid>
      <w:tr w:rsidR="00780724" w:rsidRPr="00780724" w:rsidTr="00E85163">
        <w:tc>
          <w:tcPr>
            <w:tcW w:w="817" w:type="dxa"/>
          </w:tcPr>
          <w:p w:rsidR="00780724" w:rsidRPr="00780724" w:rsidRDefault="00780724" w:rsidP="00E85163">
            <w:pPr>
              <w:numPr>
                <w:ilvl w:val="0"/>
                <w:numId w:val="5"/>
              </w:numPr>
              <w:spacing w:after="0" w:line="259" w:lineRule="auto"/>
              <w:ind w:hanging="382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>Название</w:t>
            </w:r>
          </w:p>
        </w:tc>
        <w:tc>
          <w:tcPr>
            <w:tcW w:w="6804" w:type="dxa"/>
          </w:tcPr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</w:rPr>
              <w:t>Программа развития МАДОУ «Детский сад № 9» на 2020-2025 гг.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780724" w:rsidP="00E85163">
            <w:pPr>
              <w:numPr>
                <w:ilvl w:val="0"/>
                <w:numId w:val="5"/>
              </w:numPr>
              <w:spacing w:after="0" w:line="259" w:lineRule="auto"/>
              <w:ind w:hanging="382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 xml:space="preserve">Статус </w:t>
            </w:r>
          </w:p>
        </w:tc>
        <w:tc>
          <w:tcPr>
            <w:tcW w:w="6804" w:type="dxa"/>
          </w:tcPr>
          <w:p w:rsidR="00780724" w:rsidRPr="00780724" w:rsidRDefault="00780724" w:rsidP="00780724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780724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стратегический документ, содержащий перечень мероприятий направленных на </w:t>
            </w:r>
            <w:r w:rsidRPr="0078072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>совершенствование и развитие образовательной деятельности, повышение качества образования в условиях постоянно изменяющихся потребностей государства, общества и личности</w:t>
            </w:r>
            <w:r w:rsidRPr="00780724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</w:t>
            </w:r>
          </w:p>
          <w:p w:rsidR="00780724" w:rsidRPr="00780724" w:rsidRDefault="00780724" w:rsidP="00780724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Программа развития разрабатывается на основании требований </w:t>
            </w:r>
            <w:r w:rsidRPr="00780724">
              <w:rPr>
                <w:rFonts w:ascii="Times New Roman" w:eastAsia="Calibri" w:hAnsi="Times New Roman" w:cs="Times New Roman"/>
                <w:color w:val="106BBE"/>
                <w:kern w:val="24"/>
                <w:lang w:eastAsia="ru-RU"/>
              </w:rPr>
              <w:t>статьи 23</w:t>
            </w:r>
            <w:r w:rsidRPr="00780724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Федерального закона от 29 декабря 2012 года N 273-ФЗ "Об образовании в Российской Федерации" (с изменениями и дополнениями).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780724" w:rsidP="00E85163">
            <w:pPr>
              <w:numPr>
                <w:ilvl w:val="0"/>
                <w:numId w:val="5"/>
              </w:numPr>
              <w:spacing w:after="0" w:line="259" w:lineRule="auto"/>
              <w:ind w:hanging="382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 xml:space="preserve">Сроки реализации </w:t>
            </w:r>
          </w:p>
        </w:tc>
        <w:tc>
          <w:tcPr>
            <w:tcW w:w="6804" w:type="dxa"/>
          </w:tcPr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Программа развития будет реализовываться в течение 2020–2025 гг. в три этапа.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  <w:i/>
                <w:iCs/>
              </w:rPr>
              <w:t xml:space="preserve">1-й этап: организационно-подготовительный </w:t>
            </w:r>
            <w:r w:rsidRPr="00780724">
              <w:rPr>
                <w:rFonts w:ascii="Times New Roman" w:eastAsia="Calibri" w:hAnsi="Times New Roman" w:cs="Times New Roman"/>
              </w:rPr>
              <w:t>(2020-2021 гг.)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проведение внутренней системы оценки качества образования</w:t>
            </w:r>
            <w:r w:rsidRPr="00780724">
              <w:rPr>
                <w:rFonts w:ascii="Times New Roman" w:eastAsia="Calibri" w:hAnsi="Times New Roman" w:cs="Times New Roman"/>
              </w:rPr>
              <w:t>, определение условий для реализации и начало выполнения Программы развития;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 xml:space="preserve">- разработка планов работы и/или проектов под каждую задачу </w:t>
            </w:r>
            <w:r w:rsidRPr="00780724">
              <w:rPr>
                <w:rFonts w:ascii="Times New Roman" w:eastAsia="Calibri" w:hAnsi="Times New Roman" w:cs="Times New Roman"/>
              </w:rPr>
              <w:lastRenderedPageBreak/>
              <w:t>Программы развития.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  <w:i/>
                <w:iCs/>
              </w:rPr>
              <w:t xml:space="preserve">2-й этап: практический </w:t>
            </w:r>
            <w:r w:rsidRPr="00780724">
              <w:rPr>
                <w:rFonts w:ascii="Times New Roman" w:eastAsia="Calibri" w:hAnsi="Times New Roman" w:cs="Times New Roman"/>
              </w:rPr>
              <w:t>(2021– 2024 гг.):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– работа по преобразованию существующей системы;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– работа МАДОУ в режиме проектной деятельности;</w:t>
            </w:r>
          </w:p>
          <w:p w:rsid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– апробация преобразован</w:t>
            </w:r>
            <w:r>
              <w:rPr>
                <w:rFonts w:ascii="Times New Roman" w:eastAsia="Calibri" w:hAnsi="Times New Roman" w:cs="Times New Roman"/>
              </w:rPr>
              <w:t>ий, внедрение их в работу МАДОУ;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индикативные показатели реализации Программы развития.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  <w:i/>
                <w:iCs/>
              </w:rPr>
              <w:t xml:space="preserve">3-й этап: итоговый </w:t>
            </w:r>
            <w:r w:rsidRPr="00780724">
              <w:rPr>
                <w:rFonts w:ascii="Times New Roman" w:eastAsia="Calibri" w:hAnsi="Times New Roman" w:cs="Times New Roman"/>
              </w:rPr>
              <w:t>(2025 г.):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 xml:space="preserve">Внутренняя система оценки качества образования, эффективность </w:t>
            </w:r>
            <w:r w:rsidRPr="00780724">
              <w:rPr>
                <w:rFonts w:ascii="Times New Roman" w:eastAsia="Calibri" w:hAnsi="Times New Roman" w:cs="Times New Roman"/>
              </w:rPr>
              <w:t>реализации Программы развития;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– аналитическая оценка качественных и количественных изменений, произошедших в МАДОУ;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- подведение итогов и соотнесение результатов деятельности с целями и задачами по основным направлениям реализации Программы развития;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- выявление новых точек роста, направлений развития.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780724" w:rsidP="00E85163">
            <w:pPr>
              <w:numPr>
                <w:ilvl w:val="0"/>
                <w:numId w:val="5"/>
              </w:numPr>
              <w:spacing w:after="0" w:line="259" w:lineRule="auto"/>
              <w:ind w:hanging="382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>Основание для разработки</w:t>
            </w:r>
          </w:p>
        </w:tc>
        <w:tc>
          <w:tcPr>
            <w:tcW w:w="6804" w:type="dxa"/>
          </w:tcPr>
          <w:p w:rsidR="00780724" w:rsidRPr="00780724" w:rsidRDefault="00780724" w:rsidP="00780724">
            <w:pPr>
              <w:spacing w:after="0"/>
              <w:ind w:left="175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80724">
              <w:rPr>
                <w:rFonts w:ascii="Times New Roman" w:eastAsia="Calibri" w:hAnsi="Times New Roman" w:cs="Times New Roman"/>
                <w:i/>
              </w:rPr>
              <w:t>Нормативная база:</w:t>
            </w:r>
          </w:p>
          <w:p w:rsidR="00780724" w:rsidRPr="00780724" w:rsidRDefault="00780724" w:rsidP="00780724">
            <w:pPr>
              <w:numPr>
                <w:ilvl w:val="0"/>
                <w:numId w:val="4"/>
              </w:numPr>
              <w:spacing w:after="0" w:line="259" w:lineRule="auto"/>
              <w:ind w:left="175" w:hanging="283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Федеральный закон от 29 декабря 2012 г. № 273-ФЗ «Об образовании в Российской Федерации»;</w:t>
            </w:r>
          </w:p>
          <w:p w:rsidR="00780724" w:rsidRPr="00780724" w:rsidRDefault="00780724" w:rsidP="00780724">
            <w:pPr>
              <w:numPr>
                <w:ilvl w:val="0"/>
                <w:numId w:val="4"/>
              </w:numPr>
              <w:spacing w:after="0" w:line="259" w:lineRule="auto"/>
              <w:ind w:left="175" w:hanging="283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Указ Президента РФ от 07.05.2018 № 204 «О национальных целях и стратегических задачах развития Российской Федерации на период до 2024 года»</w:t>
            </w:r>
          </w:p>
          <w:p w:rsidR="00780724" w:rsidRPr="00780724" w:rsidRDefault="00780724" w:rsidP="00780724">
            <w:pPr>
              <w:numPr>
                <w:ilvl w:val="0"/>
                <w:numId w:val="4"/>
              </w:numPr>
              <w:spacing w:after="0" w:line="259" w:lineRule="auto"/>
              <w:ind w:left="175" w:hanging="283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Приоритетный национальный проект «Образование»;</w:t>
            </w:r>
          </w:p>
          <w:p w:rsidR="00780724" w:rsidRPr="00780724" w:rsidRDefault="00780724" w:rsidP="00780724">
            <w:pPr>
              <w:numPr>
                <w:ilvl w:val="0"/>
                <w:numId w:val="4"/>
              </w:numPr>
              <w:spacing w:after="0" w:line="259" w:lineRule="auto"/>
              <w:ind w:left="175" w:hanging="283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Концепция непрерывного образования (дошкольное и начальное звено);</w:t>
            </w:r>
          </w:p>
          <w:p w:rsidR="00780724" w:rsidRPr="00780724" w:rsidRDefault="00780724" w:rsidP="00780724">
            <w:pPr>
              <w:numPr>
                <w:ilvl w:val="0"/>
                <w:numId w:val="4"/>
              </w:numPr>
              <w:spacing w:after="0" w:line="259" w:lineRule="auto"/>
              <w:ind w:left="175" w:hanging="283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 xml:space="preserve">Приказ Минобразования России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      </w:r>
          </w:p>
          <w:p w:rsidR="00780724" w:rsidRPr="00780724" w:rsidRDefault="00780724" w:rsidP="00780724">
            <w:pPr>
              <w:numPr>
                <w:ilvl w:val="0"/>
                <w:numId w:val="4"/>
              </w:numPr>
              <w:spacing w:after="0" w:line="259" w:lineRule="auto"/>
              <w:ind w:left="175" w:hanging="283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Приказ Министерства образования и науки Российской Федерации от 17 октября 2013 г. N 1155 "Об утверждении федерального государственного образовательного стандарта дошкольного образования".</w:t>
            </w:r>
          </w:p>
        </w:tc>
      </w:tr>
      <w:tr w:rsidR="00780724" w:rsidRPr="00780724" w:rsidTr="00925A02">
        <w:trPr>
          <w:trHeight w:val="2721"/>
        </w:trPr>
        <w:tc>
          <w:tcPr>
            <w:tcW w:w="817" w:type="dxa"/>
          </w:tcPr>
          <w:p w:rsidR="00780724" w:rsidRPr="00780724" w:rsidRDefault="00780724" w:rsidP="00E85163">
            <w:pPr>
              <w:numPr>
                <w:ilvl w:val="0"/>
                <w:numId w:val="5"/>
              </w:numPr>
              <w:spacing w:after="0" w:line="259" w:lineRule="auto"/>
              <w:ind w:hanging="382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 xml:space="preserve">Проблемы </w:t>
            </w:r>
          </w:p>
        </w:tc>
        <w:tc>
          <w:tcPr>
            <w:tcW w:w="6804" w:type="dxa"/>
          </w:tcPr>
          <w:p w:rsidR="00780724" w:rsidRDefault="00780724" w:rsidP="00780724">
            <w:pPr>
              <w:tabs>
                <w:tab w:val="left" w:pos="330"/>
              </w:tabs>
              <w:spacing w:after="0"/>
              <w:ind w:left="-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По результатам внутренней системы оценки качества образования </w:t>
            </w:r>
            <w:r w:rsidR="00EF5481">
              <w:rPr>
                <w:rFonts w:ascii="Times New Roman" w:eastAsia="Calibri" w:hAnsi="Times New Roman" w:cs="Times New Roman"/>
                <w:lang w:eastAsia="ru-RU"/>
              </w:rPr>
              <w:t>выявились дефициты, проблемы над которыми необходимо выстроить систему работы для повышения качества образования:</w:t>
            </w:r>
          </w:p>
          <w:p w:rsidR="00EF5481" w:rsidRPr="00EF5481" w:rsidRDefault="003478F0" w:rsidP="003478F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EF5481" w:rsidRPr="00EF5481">
              <w:rPr>
                <w:rFonts w:ascii="Times New Roman" w:hAnsi="Times New Roman" w:cs="Times New Roman"/>
              </w:rPr>
              <w:t xml:space="preserve">Развивающая предметно-пространственная среда ДОО не соответствует </w:t>
            </w:r>
            <w:r w:rsidR="00C049E4">
              <w:rPr>
                <w:rFonts w:ascii="Times New Roman" w:hAnsi="Times New Roman" w:cs="Times New Roman"/>
              </w:rPr>
              <w:t>требованиям</w:t>
            </w:r>
            <w:r w:rsidR="00EF5481" w:rsidRPr="00EF5481">
              <w:rPr>
                <w:rFonts w:ascii="Times New Roman" w:hAnsi="Times New Roman" w:cs="Times New Roman"/>
              </w:rPr>
              <w:t xml:space="preserve"> ФГОС ДО</w:t>
            </w:r>
            <w:proofErr w:type="gramStart"/>
            <w:r w:rsidR="00EF5481" w:rsidRPr="00EF5481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EF5481" w:rsidRPr="00EF5481" w:rsidRDefault="003478F0" w:rsidP="003478F0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EF5481" w:rsidRPr="00EF5481">
              <w:rPr>
                <w:rFonts w:ascii="Times New Roman" w:hAnsi="Times New Roman" w:cs="Times New Roman"/>
              </w:rPr>
              <w:t>Недостаточно развит уровень профессиональной компетентности педагога;</w:t>
            </w:r>
          </w:p>
          <w:p w:rsidR="00780724" w:rsidRPr="00EF5481" w:rsidRDefault="003478F0" w:rsidP="003478F0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3)</w:t>
            </w:r>
            <w:r w:rsidR="00EF5481" w:rsidRPr="00EF5481">
              <w:rPr>
                <w:rFonts w:ascii="Times New Roman" w:eastAsia="Calibri" w:hAnsi="Times New Roman" w:cs="Times New Roman"/>
                <w:lang w:eastAsia="ru-RU"/>
              </w:rPr>
              <w:t>Недостаточная удовлетворенность родителей</w:t>
            </w:r>
            <w:r w:rsidR="00C049E4">
              <w:rPr>
                <w:rFonts w:ascii="Times New Roman" w:eastAsia="Calibri" w:hAnsi="Times New Roman" w:cs="Times New Roman"/>
                <w:lang w:eastAsia="ru-RU"/>
              </w:rPr>
              <w:t xml:space="preserve"> (законных представителе</w:t>
            </w:r>
            <w:r>
              <w:rPr>
                <w:rFonts w:ascii="Times New Roman" w:eastAsia="Calibri" w:hAnsi="Times New Roman" w:cs="Times New Roman"/>
                <w:lang w:eastAsia="ru-RU"/>
              </w:rPr>
              <w:t>й</w:t>
            </w:r>
            <w:r w:rsidR="00C049E4"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="00EF5481" w:rsidRPr="00EF5481">
              <w:rPr>
                <w:rFonts w:ascii="Times New Roman" w:eastAsia="Calibri" w:hAnsi="Times New Roman" w:cs="Times New Roman"/>
                <w:lang w:eastAsia="ru-RU"/>
              </w:rPr>
              <w:t xml:space="preserve"> спектром программ дополнительного образования МАДОУ 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780724" w:rsidP="00E85163">
            <w:pPr>
              <w:numPr>
                <w:ilvl w:val="0"/>
                <w:numId w:val="5"/>
              </w:numPr>
              <w:spacing w:after="0" w:line="259" w:lineRule="auto"/>
              <w:ind w:hanging="382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>Стратегическая цель</w:t>
            </w:r>
          </w:p>
          <w:p w:rsid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4D4453" w:rsidRPr="00780724" w:rsidRDefault="004D4453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>Задачи</w:t>
            </w:r>
          </w:p>
        </w:tc>
        <w:tc>
          <w:tcPr>
            <w:tcW w:w="6804" w:type="dxa"/>
          </w:tcPr>
          <w:p w:rsidR="00EF5481" w:rsidRPr="00EF5481" w:rsidRDefault="00EF5481" w:rsidP="00EF5481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EF5481">
              <w:rPr>
                <w:rFonts w:ascii="Times New Roman" w:hAnsi="Times New Roman" w:cs="Times New Roman"/>
                <w:b/>
              </w:rPr>
              <w:t>Цель:</w:t>
            </w:r>
            <w:r w:rsidRPr="00EF5481">
              <w:rPr>
                <w:rFonts w:ascii="Times New Roman" w:hAnsi="Times New Roman" w:cs="Times New Roman"/>
              </w:rPr>
              <w:t xml:space="preserve"> Осуществление системы управленческих, методических и педагогических действий, направленных на повышение качества и эффективности образования в МАДОУ «Детский сад № 9» с учетом запросов личности, общества и государства. </w:t>
            </w:r>
          </w:p>
          <w:p w:rsidR="00EF5481" w:rsidRPr="00EF5481" w:rsidRDefault="00EF5481" w:rsidP="00EF548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5481">
              <w:rPr>
                <w:rFonts w:ascii="Times New Roman" w:hAnsi="Times New Roman" w:cs="Times New Roman"/>
                <w:b/>
              </w:rPr>
              <w:t>Задачи:</w:t>
            </w:r>
          </w:p>
          <w:p w:rsidR="00EF5481" w:rsidRPr="00EF5481" w:rsidRDefault="00D03815" w:rsidP="00D03815">
            <w:pPr>
              <w:pStyle w:val="a3"/>
              <w:tabs>
                <w:tab w:val="left" w:pos="459"/>
              </w:tabs>
              <w:spacing w:after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EF5481" w:rsidRPr="00EF5481">
              <w:rPr>
                <w:rFonts w:ascii="Times New Roman" w:hAnsi="Times New Roman" w:cs="Times New Roman"/>
              </w:rPr>
              <w:t xml:space="preserve">Создание развивающей предметно-пространственной среды, способствующей развитию индивидуальных способностей и </w:t>
            </w:r>
            <w:r w:rsidR="00EF5481" w:rsidRPr="00EF5481">
              <w:rPr>
                <w:rFonts w:ascii="Times New Roman" w:hAnsi="Times New Roman" w:cs="Times New Roman"/>
              </w:rPr>
              <w:lastRenderedPageBreak/>
              <w:t>интересов каждого воспитанника</w:t>
            </w:r>
            <w:r w:rsidR="008F0EE9">
              <w:rPr>
                <w:rFonts w:ascii="Times New Roman" w:hAnsi="Times New Roman" w:cs="Times New Roman"/>
              </w:rPr>
              <w:t>.</w:t>
            </w:r>
          </w:p>
          <w:p w:rsidR="00EF5481" w:rsidRPr="00EF5481" w:rsidRDefault="00D03815" w:rsidP="00D03815">
            <w:pPr>
              <w:pStyle w:val="a3"/>
              <w:tabs>
                <w:tab w:val="left" w:pos="459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EF5481" w:rsidRPr="00EF5481">
              <w:rPr>
                <w:rFonts w:ascii="Times New Roman" w:hAnsi="Times New Roman" w:cs="Times New Roman"/>
              </w:rPr>
              <w:t xml:space="preserve">Обеспечение условий для повышения уровня профессиональной компетенции педагогов. Внедрение эффективных механизмов организации непрерывного образования. </w:t>
            </w:r>
          </w:p>
          <w:p w:rsidR="00780724" w:rsidRPr="00EF5481" w:rsidRDefault="00D03815" w:rsidP="00D03815">
            <w:pPr>
              <w:pStyle w:val="a3"/>
              <w:tabs>
                <w:tab w:val="left" w:pos="459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EF5481" w:rsidRPr="00EF5481">
              <w:rPr>
                <w:rFonts w:ascii="Times New Roman" w:hAnsi="Times New Roman" w:cs="Times New Roman"/>
              </w:rPr>
              <w:t>Расширение и реализация дополнительных образовательных услуг дошкольного образования, востребованных участниками образовательных отношений.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E85163" w:rsidP="00E85163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5163">
              <w:rPr>
                <w:rFonts w:ascii="Times New Roman" w:eastAsia="Calibri" w:hAnsi="Times New Roman" w:cs="Times New Roman"/>
              </w:rPr>
              <w:lastRenderedPageBreak/>
              <w:t>7</w:t>
            </w:r>
            <w:r w:rsidRPr="00E85163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>Назначение Программы развития</w:t>
            </w:r>
          </w:p>
        </w:tc>
        <w:tc>
          <w:tcPr>
            <w:tcW w:w="6804" w:type="dxa"/>
          </w:tcPr>
          <w:p w:rsidR="00780724" w:rsidRPr="00780724" w:rsidRDefault="00780724" w:rsidP="004557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 xml:space="preserve">Средство интеграции и мобилизации </w:t>
            </w:r>
            <w:r w:rsidR="00C00387" w:rsidRPr="00135191">
              <w:rPr>
                <w:rFonts w:ascii="Times New Roman" w:eastAsia="Calibri" w:hAnsi="Times New Roman" w:cs="Times New Roman"/>
              </w:rPr>
              <w:t xml:space="preserve">всех участников образовательного </w:t>
            </w:r>
            <w:r w:rsidR="0045575C" w:rsidRPr="00135191">
              <w:rPr>
                <w:rFonts w:ascii="Times New Roman" w:eastAsia="Calibri" w:hAnsi="Times New Roman" w:cs="Times New Roman"/>
              </w:rPr>
              <w:t>отношений</w:t>
            </w:r>
            <w:r w:rsidRPr="00135191">
              <w:rPr>
                <w:rFonts w:ascii="Times New Roman" w:eastAsia="Calibri" w:hAnsi="Times New Roman" w:cs="Times New Roman"/>
              </w:rPr>
              <w:t xml:space="preserve"> МАДОУ на достижение целей развития и перехода на более качественный уровень образовательной деятельности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E85163" w:rsidP="00E85163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  <w:r w:rsidRPr="00E85163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2226" w:type="dxa"/>
          </w:tcPr>
          <w:p w:rsidR="00780724" w:rsidRPr="00780724" w:rsidRDefault="00246215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 xml:space="preserve">Перечень основных целевых показателей Программы </w:t>
            </w:r>
          </w:p>
        </w:tc>
        <w:tc>
          <w:tcPr>
            <w:tcW w:w="6804" w:type="dxa"/>
          </w:tcPr>
          <w:p w:rsidR="00246215" w:rsidRPr="00135191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 xml:space="preserve">- </w:t>
            </w:r>
            <w:r w:rsidR="00365BE9" w:rsidRPr="00135191">
              <w:rPr>
                <w:rFonts w:ascii="Times New Roman" w:eastAsia="Calibri" w:hAnsi="Times New Roman" w:cs="Times New Roman"/>
              </w:rPr>
              <w:t>увеличение</w:t>
            </w:r>
            <w:r w:rsidRPr="00135191">
              <w:rPr>
                <w:rFonts w:ascii="Times New Roman" w:eastAsia="Calibri" w:hAnsi="Times New Roman" w:cs="Times New Roman"/>
              </w:rPr>
              <w:t xml:space="preserve"> охват</w:t>
            </w:r>
            <w:r w:rsidR="00365BE9" w:rsidRPr="00135191">
              <w:rPr>
                <w:rFonts w:ascii="Times New Roman" w:eastAsia="Calibri" w:hAnsi="Times New Roman" w:cs="Times New Roman"/>
              </w:rPr>
              <w:t>а</w:t>
            </w:r>
            <w:r w:rsidRPr="00135191">
              <w:rPr>
                <w:rFonts w:ascii="Times New Roman" w:eastAsia="Calibri" w:hAnsi="Times New Roman" w:cs="Times New Roman"/>
              </w:rPr>
              <w:t xml:space="preserve"> детей, обучающихся по дополнитель</w:t>
            </w:r>
            <w:r w:rsidR="00744692" w:rsidRPr="00135191">
              <w:rPr>
                <w:rFonts w:ascii="Times New Roman" w:eastAsia="Calibri" w:hAnsi="Times New Roman" w:cs="Times New Roman"/>
              </w:rPr>
              <w:t>ным образовательным программам</w:t>
            </w:r>
            <w:r w:rsidR="00246215" w:rsidRPr="00135191">
              <w:rPr>
                <w:rFonts w:ascii="Times New Roman" w:eastAsia="Calibri" w:hAnsi="Times New Roman" w:cs="Times New Roman"/>
              </w:rPr>
              <w:t>;</w:t>
            </w:r>
          </w:p>
          <w:p w:rsidR="00365BE9" w:rsidRPr="00135191" w:rsidRDefault="00365BE9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 xml:space="preserve">- расширение спектра </w:t>
            </w:r>
            <w:r w:rsidR="00CD7675" w:rsidRPr="00135191">
              <w:rPr>
                <w:rFonts w:ascii="Times New Roman" w:eastAsia="Calibri" w:hAnsi="Times New Roman" w:cs="Times New Roman"/>
              </w:rPr>
              <w:t>дополнительных образовательных услуг дошкольного образовани</w:t>
            </w:r>
            <w:r w:rsidR="00744692" w:rsidRPr="00135191">
              <w:rPr>
                <w:rFonts w:ascii="Times New Roman" w:eastAsia="Calibri" w:hAnsi="Times New Roman" w:cs="Times New Roman"/>
              </w:rPr>
              <w:t>я</w:t>
            </w:r>
            <w:r w:rsidR="00CD7675" w:rsidRPr="00135191">
              <w:rPr>
                <w:rFonts w:ascii="Times New Roman" w:eastAsia="Calibri" w:hAnsi="Times New Roman" w:cs="Times New Roman"/>
              </w:rPr>
              <w:t>;</w:t>
            </w:r>
          </w:p>
          <w:p w:rsidR="00246215" w:rsidRPr="00135191" w:rsidRDefault="00246215" w:rsidP="0024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 xml:space="preserve">- </w:t>
            </w:r>
            <w:r w:rsidRPr="00135191">
              <w:rPr>
                <w:rFonts w:ascii="Times New Roman" w:hAnsi="Times New Roman" w:cs="Times New Roman"/>
              </w:rPr>
              <w:t>удовлетворенность качеством оказываемых дополнительных услуг родителями воспитанников (законными представителями);</w:t>
            </w:r>
          </w:p>
          <w:p w:rsidR="00780724" w:rsidRPr="00135191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>-</w:t>
            </w:r>
            <w:r w:rsidR="00C00387" w:rsidRPr="00135191">
              <w:rPr>
                <w:rFonts w:ascii="Times New Roman" w:eastAsia="Calibri" w:hAnsi="Times New Roman" w:cs="Times New Roman"/>
              </w:rPr>
              <w:t>соответствие</w:t>
            </w:r>
            <w:r w:rsidRPr="00135191">
              <w:rPr>
                <w:rFonts w:ascii="Times New Roman" w:eastAsia="Calibri" w:hAnsi="Times New Roman" w:cs="Times New Roman"/>
              </w:rPr>
              <w:t xml:space="preserve"> развивающ</w:t>
            </w:r>
            <w:r w:rsidR="00C00387" w:rsidRPr="00135191">
              <w:rPr>
                <w:rFonts w:ascii="Times New Roman" w:eastAsia="Calibri" w:hAnsi="Times New Roman" w:cs="Times New Roman"/>
              </w:rPr>
              <w:t>ей</w:t>
            </w:r>
            <w:r w:rsidRPr="00135191">
              <w:rPr>
                <w:rFonts w:ascii="Times New Roman" w:eastAsia="Calibri" w:hAnsi="Times New Roman" w:cs="Times New Roman"/>
              </w:rPr>
              <w:t xml:space="preserve"> </w:t>
            </w:r>
            <w:r w:rsidR="00246215" w:rsidRPr="00135191">
              <w:rPr>
                <w:rFonts w:ascii="Times New Roman" w:eastAsia="Calibri" w:hAnsi="Times New Roman" w:cs="Times New Roman"/>
              </w:rPr>
              <w:t>предметно пространственн</w:t>
            </w:r>
            <w:r w:rsidR="00C00387" w:rsidRPr="00135191">
              <w:rPr>
                <w:rFonts w:ascii="Times New Roman" w:eastAsia="Calibri" w:hAnsi="Times New Roman" w:cs="Times New Roman"/>
              </w:rPr>
              <w:t xml:space="preserve">ой </w:t>
            </w:r>
            <w:r w:rsidRPr="00135191">
              <w:rPr>
                <w:rFonts w:ascii="Times New Roman" w:eastAsia="Calibri" w:hAnsi="Times New Roman" w:cs="Times New Roman"/>
              </w:rPr>
              <w:t>сред</w:t>
            </w:r>
            <w:r w:rsidR="00C00387" w:rsidRPr="00135191">
              <w:rPr>
                <w:rFonts w:ascii="Times New Roman" w:eastAsia="Calibri" w:hAnsi="Times New Roman" w:cs="Times New Roman"/>
              </w:rPr>
              <w:t>ы</w:t>
            </w:r>
            <w:r w:rsidRPr="00135191">
              <w:rPr>
                <w:rFonts w:ascii="Times New Roman" w:eastAsia="Calibri" w:hAnsi="Times New Roman" w:cs="Times New Roman"/>
              </w:rPr>
              <w:t xml:space="preserve"> МАДОУ современным требованиям, интерес</w:t>
            </w:r>
            <w:r w:rsidR="00C00387" w:rsidRPr="00135191">
              <w:rPr>
                <w:rFonts w:ascii="Times New Roman" w:eastAsia="Calibri" w:hAnsi="Times New Roman" w:cs="Times New Roman"/>
              </w:rPr>
              <w:t>ам</w:t>
            </w:r>
            <w:r w:rsidRPr="00135191">
              <w:rPr>
                <w:rFonts w:ascii="Times New Roman" w:eastAsia="Calibri" w:hAnsi="Times New Roman" w:cs="Times New Roman"/>
              </w:rPr>
              <w:t xml:space="preserve"> воспитанник</w:t>
            </w:r>
            <w:r w:rsidR="00C00387" w:rsidRPr="00135191">
              <w:rPr>
                <w:rFonts w:ascii="Times New Roman" w:eastAsia="Calibri" w:hAnsi="Times New Roman" w:cs="Times New Roman"/>
              </w:rPr>
              <w:t>ов</w:t>
            </w:r>
            <w:r w:rsidRPr="00135191">
              <w:rPr>
                <w:rFonts w:ascii="Times New Roman" w:eastAsia="Calibri" w:hAnsi="Times New Roman" w:cs="Times New Roman"/>
              </w:rPr>
              <w:t>, удовлетворяет их индивидуальные образовательные потребности;</w:t>
            </w:r>
          </w:p>
          <w:p w:rsidR="00E90476" w:rsidRPr="00135191" w:rsidRDefault="00C00387" w:rsidP="00E9047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>-</w:t>
            </w:r>
            <w:r w:rsidR="00780724" w:rsidRPr="00135191">
              <w:rPr>
                <w:rFonts w:ascii="Times New Roman" w:eastAsia="Calibri" w:hAnsi="Times New Roman" w:cs="Times New Roman"/>
              </w:rPr>
              <w:t>повышение педагогической мобильности</w:t>
            </w:r>
            <w:r w:rsidRPr="00135191">
              <w:rPr>
                <w:rFonts w:ascii="Times New Roman" w:eastAsia="Calibri" w:hAnsi="Times New Roman" w:cs="Times New Roman"/>
              </w:rPr>
              <w:t>,</w:t>
            </w:r>
            <w:r w:rsidR="00780724" w:rsidRPr="00135191">
              <w:rPr>
                <w:rFonts w:ascii="Times New Roman" w:eastAsia="Calibri" w:hAnsi="Times New Roman" w:cs="Times New Roman"/>
              </w:rPr>
              <w:t xml:space="preserve"> </w:t>
            </w:r>
            <w:r w:rsidRPr="00135191">
              <w:rPr>
                <w:rFonts w:ascii="Times New Roman" w:eastAsia="Calibri" w:hAnsi="Times New Roman" w:cs="Times New Roman"/>
              </w:rPr>
              <w:t xml:space="preserve">уровня профессиональной компетентности педагогического состава </w:t>
            </w:r>
            <w:r w:rsidR="00780724" w:rsidRPr="00135191">
              <w:rPr>
                <w:rFonts w:ascii="Times New Roman" w:eastAsia="Calibri" w:hAnsi="Times New Roman" w:cs="Times New Roman"/>
              </w:rPr>
              <w:t>через активное участие в сетевом обучении;</w:t>
            </w:r>
            <w:r w:rsidRPr="0013519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A75B3" w:rsidRPr="00780724" w:rsidRDefault="00BA75B3" w:rsidP="00E9047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 xml:space="preserve">- </w:t>
            </w:r>
            <w:r w:rsidR="00463108" w:rsidRPr="00135191">
              <w:rPr>
                <w:rFonts w:ascii="Times New Roman" w:eastAsia="Calibri" w:hAnsi="Times New Roman" w:cs="Times New Roman"/>
              </w:rPr>
              <w:t>построение</w:t>
            </w:r>
            <w:r w:rsidRPr="00135191">
              <w:rPr>
                <w:rFonts w:ascii="Times New Roman" w:eastAsia="Calibri" w:hAnsi="Times New Roman" w:cs="Times New Roman"/>
              </w:rPr>
              <w:t xml:space="preserve"> эффективны</w:t>
            </w:r>
            <w:r w:rsidR="00463108" w:rsidRPr="00135191">
              <w:rPr>
                <w:rFonts w:ascii="Times New Roman" w:eastAsia="Calibri" w:hAnsi="Times New Roman" w:cs="Times New Roman"/>
              </w:rPr>
              <w:t xml:space="preserve">х </w:t>
            </w:r>
            <w:r w:rsidRPr="00135191">
              <w:rPr>
                <w:rFonts w:ascii="Times New Roman" w:eastAsia="Calibri" w:hAnsi="Times New Roman" w:cs="Times New Roman"/>
              </w:rPr>
              <w:t>механизм</w:t>
            </w:r>
            <w:r w:rsidR="00463108" w:rsidRPr="00135191">
              <w:rPr>
                <w:rFonts w:ascii="Times New Roman" w:eastAsia="Calibri" w:hAnsi="Times New Roman" w:cs="Times New Roman"/>
              </w:rPr>
              <w:t>ов</w:t>
            </w:r>
            <w:r w:rsidRPr="00135191">
              <w:rPr>
                <w:rFonts w:ascii="Times New Roman" w:eastAsia="Calibri" w:hAnsi="Times New Roman" w:cs="Times New Roman"/>
              </w:rPr>
              <w:t xml:space="preserve"> организации непрерывного образования педагогов посредством сетевого проекта «ТроеКТОрия роста» </w:t>
            </w:r>
            <w:r w:rsidRPr="0013519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-</w:t>
            </w:r>
            <w:r w:rsidRPr="00135191">
              <w:rPr>
                <w:rFonts w:ascii="Times New Roman" w:hAnsi="Times New Roman" w:cs="Times New Roman"/>
              </w:rPr>
              <w:t xml:space="preserve"> ресурс </w:t>
            </w:r>
            <w:r w:rsidRPr="00135191">
              <w:rPr>
                <w:rFonts w:ascii="Times New Roman" w:eastAsia="Times New Roman" w:hAnsi="Times New Roman" w:cs="Times New Roman"/>
                <w:lang w:eastAsia="ru-RU"/>
              </w:rPr>
              <w:t>непрерывного профессионального развития педагогов</w:t>
            </w:r>
            <w:r w:rsidRPr="00135191">
              <w:rPr>
                <w:rFonts w:ascii="Times New Roman" w:hAnsi="Times New Roman" w:cs="Times New Roman"/>
              </w:rPr>
              <w:t>»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E85163" w:rsidP="00E851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5163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>Возможные риски</w:t>
            </w:r>
          </w:p>
        </w:tc>
        <w:tc>
          <w:tcPr>
            <w:tcW w:w="6804" w:type="dxa"/>
          </w:tcPr>
          <w:p w:rsidR="00780724" w:rsidRPr="00780724" w:rsidRDefault="00E85163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-Недостаточный</w:t>
            </w:r>
            <w:r w:rsidR="00780724" w:rsidRPr="00780724">
              <w:rPr>
                <w:rFonts w:ascii="Times New Roman" w:eastAsia="Calibri" w:hAnsi="Times New Roman" w:cs="Times New Roman"/>
              </w:rPr>
              <w:t xml:space="preserve"> уровень аналитических и пр</w:t>
            </w:r>
            <w:r w:rsidR="00B9609C">
              <w:rPr>
                <w:rFonts w:ascii="Times New Roman" w:eastAsia="Calibri" w:hAnsi="Times New Roman" w:cs="Times New Roman"/>
              </w:rPr>
              <w:t xml:space="preserve">огностических умений педагогов </w:t>
            </w:r>
            <w:r w:rsidR="00780724" w:rsidRPr="00780724">
              <w:rPr>
                <w:rFonts w:ascii="Times New Roman" w:eastAsia="Calibri" w:hAnsi="Times New Roman" w:cs="Times New Roman"/>
              </w:rPr>
              <w:t>МАДОУ</w:t>
            </w:r>
            <w:r>
              <w:rPr>
                <w:rFonts w:ascii="Times New Roman" w:eastAsia="Calibri" w:hAnsi="Times New Roman" w:cs="Times New Roman"/>
              </w:rPr>
              <w:t xml:space="preserve"> для реализации сетевого проекта</w:t>
            </w:r>
            <w:r w:rsidR="00780724" w:rsidRPr="00780724">
              <w:rPr>
                <w:rFonts w:ascii="Times New Roman" w:eastAsia="Calibri" w:hAnsi="Times New Roman" w:cs="Times New Roman"/>
              </w:rPr>
              <w:t>;</w:t>
            </w:r>
          </w:p>
          <w:p w:rsidR="00E85163" w:rsidRPr="00780724" w:rsidRDefault="00B05EBC" w:rsidP="00B05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>-Недостаточное количество</w:t>
            </w:r>
            <w:r w:rsidR="00E85163" w:rsidRPr="00135191">
              <w:rPr>
                <w:rFonts w:ascii="Times New Roman" w:eastAsia="Calibri" w:hAnsi="Times New Roman" w:cs="Times New Roman"/>
              </w:rPr>
              <w:t xml:space="preserve"> педагог</w:t>
            </w:r>
            <w:r w:rsidRPr="00135191">
              <w:rPr>
                <w:rFonts w:ascii="Times New Roman" w:eastAsia="Calibri" w:hAnsi="Times New Roman" w:cs="Times New Roman"/>
              </w:rPr>
              <w:t>ов дополнительного образования</w:t>
            </w:r>
            <w:r w:rsidR="00463108">
              <w:rPr>
                <w:rFonts w:ascii="Times New Roman" w:eastAsia="Calibri" w:hAnsi="Times New Roman" w:cs="Times New Roman"/>
              </w:rPr>
              <w:t xml:space="preserve"> для увеличения спектра программ в соответствии с запросом родителей (законных представителей)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E85163" w:rsidP="00E851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163">
              <w:rPr>
                <w:rFonts w:ascii="Times New Roman" w:eastAsia="Calibri" w:hAnsi="Times New Roman" w:cs="Times New Roman"/>
                <w:b/>
              </w:rPr>
              <w:t>10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 xml:space="preserve">Основные разработчики </w:t>
            </w:r>
          </w:p>
        </w:tc>
        <w:tc>
          <w:tcPr>
            <w:tcW w:w="6804" w:type="dxa"/>
          </w:tcPr>
          <w:p w:rsidR="00780724" w:rsidRPr="00780724" w:rsidRDefault="00780724" w:rsidP="00CD767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Администрация и педагогический коллектив МАДОУ «Детский сад № 9»</w:t>
            </w:r>
            <w:r w:rsidR="00365BE9">
              <w:rPr>
                <w:rFonts w:ascii="Times New Roman" w:eastAsia="Calibri" w:hAnsi="Times New Roman" w:cs="Times New Roman"/>
              </w:rPr>
              <w:t>, родител</w:t>
            </w:r>
            <w:r w:rsidR="00CD7675">
              <w:rPr>
                <w:rFonts w:ascii="Times New Roman" w:eastAsia="Calibri" w:hAnsi="Times New Roman" w:cs="Times New Roman"/>
              </w:rPr>
              <w:t xml:space="preserve">и </w:t>
            </w:r>
            <w:r w:rsidR="00365BE9">
              <w:rPr>
                <w:rFonts w:ascii="Times New Roman" w:eastAsia="Calibri" w:hAnsi="Times New Roman" w:cs="Times New Roman"/>
              </w:rPr>
              <w:t>(законные представители)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E85163" w:rsidP="00E85163">
            <w:pPr>
              <w:spacing w:after="0"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5163">
              <w:rPr>
                <w:rFonts w:ascii="Times New Roman" w:eastAsia="Calibri" w:hAnsi="Times New Roman" w:cs="Times New Roman"/>
                <w:b/>
              </w:rPr>
              <w:t>11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>Объемы и источники финансирования</w:t>
            </w:r>
          </w:p>
        </w:tc>
        <w:tc>
          <w:tcPr>
            <w:tcW w:w="6804" w:type="dxa"/>
          </w:tcPr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3 500 000 руб.: бюджетные и внебюджетные средства МАДОУ,</w:t>
            </w:r>
          </w:p>
          <w:p w:rsidR="00780724" w:rsidRPr="0078072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80724">
              <w:rPr>
                <w:rFonts w:ascii="Times New Roman" w:eastAsia="Calibri" w:hAnsi="Times New Roman" w:cs="Times New Roman"/>
              </w:rPr>
              <w:t>~200 000 руб.: привлеченные средства (средства грантов, благотворительные средства).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E85163" w:rsidP="00E851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5163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2226" w:type="dxa"/>
          </w:tcPr>
          <w:p w:rsidR="00780724" w:rsidRPr="00135191" w:rsidRDefault="007C262F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proofErr w:type="gramStart"/>
            <w:r w:rsidRPr="00135191">
              <w:rPr>
                <w:rFonts w:ascii="Times New Roman" w:eastAsia="Calibri" w:hAnsi="Times New Roman" w:cs="Times New Roman"/>
                <w:b/>
                <w:u w:val="single"/>
              </w:rPr>
              <w:t>К</w:t>
            </w:r>
            <w:r w:rsidR="00135191" w:rsidRPr="00135191">
              <w:rPr>
                <w:rFonts w:ascii="Times New Roman" w:eastAsia="Calibri" w:hAnsi="Times New Roman" w:cs="Times New Roman"/>
                <w:b/>
                <w:u w:val="single"/>
              </w:rPr>
              <w:t>онтроль</w:t>
            </w:r>
            <w:r w:rsidR="00780724" w:rsidRPr="00135191">
              <w:rPr>
                <w:rFonts w:ascii="Times New Roman" w:eastAsia="Calibri" w:hAnsi="Times New Roman" w:cs="Times New Roman"/>
                <w:b/>
                <w:u w:val="single"/>
              </w:rPr>
              <w:t xml:space="preserve"> за</w:t>
            </w:r>
            <w:proofErr w:type="gramEnd"/>
            <w:r w:rsidR="00780724" w:rsidRPr="00135191">
              <w:rPr>
                <w:rFonts w:ascii="Times New Roman" w:eastAsia="Calibri" w:hAnsi="Times New Roman" w:cs="Times New Roman"/>
                <w:b/>
                <w:u w:val="single"/>
              </w:rPr>
              <w:t xml:space="preserve"> выполнением Программы развития</w:t>
            </w:r>
          </w:p>
        </w:tc>
        <w:tc>
          <w:tcPr>
            <w:tcW w:w="6804" w:type="dxa"/>
          </w:tcPr>
          <w:p w:rsidR="00780724" w:rsidRPr="00135191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 xml:space="preserve">- Администрация </w:t>
            </w:r>
            <w:r w:rsidR="000E3CB5" w:rsidRPr="00135191">
              <w:rPr>
                <w:rFonts w:ascii="Times New Roman" w:eastAsia="Calibri" w:hAnsi="Times New Roman" w:cs="Times New Roman"/>
              </w:rPr>
              <w:t>МАДОУ</w:t>
            </w:r>
            <w:r w:rsidRPr="00135191">
              <w:rPr>
                <w:rFonts w:ascii="Times New Roman" w:eastAsia="Calibri" w:hAnsi="Times New Roman" w:cs="Times New Roman"/>
              </w:rPr>
              <w:t>: ежеквартально.</w:t>
            </w:r>
          </w:p>
          <w:p w:rsidR="00780724" w:rsidRPr="00135191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>- Педагогический совет МАДОУ: ежегодно.</w:t>
            </w:r>
          </w:p>
          <w:p w:rsidR="00E85163" w:rsidRPr="00135191" w:rsidRDefault="00780724" w:rsidP="002A303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>- Совет родителей МАДОУ: ежегодно.</w:t>
            </w:r>
          </w:p>
        </w:tc>
      </w:tr>
      <w:tr w:rsidR="000E3CB5" w:rsidRPr="00780724" w:rsidTr="00E85163">
        <w:tc>
          <w:tcPr>
            <w:tcW w:w="817" w:type="dxa"/>
          </w:tcPr>
          <w:p w:rsidR="000E3CB5" w:rsidRPr="00E85163" w:rsidRDefault="00D07CC6" w:rsidP="00E851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13.</w:t>
            </w:r>
          </w:p>
        </w:tc>
        <w:tc>
          <w:tcPr>
            <w:tcW w:w="2226" w:type="dxa"/>
          </w:tcPr>
          <w:p w:rsidR="000E3CB5" w:rsidRPr="00135191" w:rsidRDefault="00DB2720" w:rsidP="00DB2720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135191">
              <w:rPr>
                <w:rFonts w:ascii="Times New Roman" w:eastAsia="Calibri" w:hAnsi="Times New Roman" w:cs="Times New Roman"/>
                <w:b/>
                <w:u w:val="single"/>
              </w:rPr>
              <w:t xml:space="preserve">Формы </w:t>
            </w:r>
            <w:proofErr w:type="gramStart"/>
            <w:r w:rsidRPr="00135191">
              <w:rPr>
                <w:rFonts w:ascii="Times New Roman" w:eastAsia="Calibri" w:hAnsi="Times New Roman" w:cs="Times New Roman"/>
                <w:b/>
                <w:u w:val="single"/>
              </w:rPr>
              <w:t>контроля за</w:t>
            </w:r>
            <w:proofErr w:type="gramEnd"/>
            <w:r w:rsidRPr="00135191">
              <w:rPr>
                <w:rFonts w:ascii="Times New Roman" w:eastAsia="Calibri" w:hAnsi="Times New Roman" w:cs="Times New Roman"/>
                <w:b/>
                <w:u w:val="single"/>
              </w:rPr>
              <w:t xml:space="preserve"> выполнением Программы развития </w:t>
            </w:r>
          </w:p>
        </w:tc>
        <w:tc>
          <w:tcPr>
            <w:tcW w:w="6804" w:type="dxa"/>
          </w:tcPr>
          <w:p w:rsidR="0047101B" w:rsidRPr="00135191" w:rsidRDefault="0047101B" w:rsidP="0047101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>- Внутренняя система оценки качества образования</w:t>
            </w:r>
            <w:r w:rsidR="00B05EBC" w:rsidRPr="00135191">
              <w:rPr>
                <w:rFonts w:ascii="Times New Roman" w:eastAsia="Calibri" w:hAnsi="Times New Roman" w:cs="Times New Roman"/>
              </w:rPr>
              <w:t xml:space="preserve">: </w:t>
            </w:r>
            <w:r w:rsidRPr="00135191">
              <w:rPr>
                <w:rFonts w:ascii="Times New Roman" w:eastAsia="Calibri" w:hAnsi="Times New Roman" w:cs="Times New Roman"/>
              </w:rPr>
              <w:t>ежегодно;</w:t>
            </w:r>
          </w:p>
          <w:p w:rsidR="00463108" w:rsidRPr="00135191" w:rsidRDefault="0047101B" w:rsidP="0046310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35191">
              <w:rPr>
                <w:rFonts w:ascii="Times New Roman" w:eastAsia="Calibri" w:hAnsi="Times New Roman" w:cs="Times New Roman"/>
              </w:rPr>
              <w:t>- Индикативные показатели</w:t>
            </w:r>
            <w:r w:rsidR="00B05EBC" w:rsidRPr="00135191">
              <w:rPr>
                <w:rFonts w:ascii="Times New Roman" w:eastAsia="Calibri" w:hAnsi="Times New Roman" w:cs="Times New Roman"/>
              </w:rPr>
              <w:t xml:space="preserve">: </w:t>
            </w:r>
            <w:r w:rsidRPr="00135191">
              <w:rPr>
                <w:rFonts w:ascii="Times New Roman" w:eastAsia="Calibri" w:hAnsi="Times New Roman" w:cs="Times New Roman"/>
              </w:rPr>
              <w:t>ежегодно.</w:t>
            </w:r>
            <w:r w:rsidR="00463108" w:rsidRPr="0013519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7C262F" w:rsidRPr="00135191" w:rsidRDefault="007C262F" w:rsidP="007C26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35191">
              <w:rPr>
                <w:rFonts w:ascii="Times New Roman" w:eastAsia="Calibri" w:hAnsi="Times New Roman" w:cs="Times New Roman"/>
              </w:rPr>
              <w:t xml:space="preserve">-Мониторинг удовлетворенности родителей (законных представителей) детей качеством образования и изменениями в МАДОУ: ежегодно. </w:t>
            </w:r>
            <w:bookmarkStart w:id="1" w:name="OLE_LINK1"/>
            <w:bookmarkStart w:id="2" w:name="OLE_LINK2"/>
          </w:p>
          <w:bookmarkEnd w:id="1"/>
          <w:bookmarkEnd w:id="2"/>
          <w:p w:rsidR="000E3CB5" w:rsidRPr="00135191" w:rsidRDefault="007C262F" w:rsidP="007C26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>-Мониторинг удовлетворенности родителей (законных представителей) услугами дополнительного образования: ежегодно</w:t>
            </w:r>
          </w:p>
        </w:tc>
      </w:tr>
      <w:tr w:rsidR="00780724" w:rsidRPr="00780724" w:rsidTr="00E85163">
        <w:tc>
          <w:tcPr>
            <w:tcW w:w="817" w:type="dxa"/>
          </w:tcPr>
          <w:p w:rsidR="00780724" w:rsidRPr="00780724" w:rsidRDefault="00D07CC6" w:rsidP="00E851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E85163" w:rsidRPr="00E85163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226" w:type="dxa"/>
          </w:tcPr>
          <w:p w:rsidR="00780724" w:rsidRPr="00780724" w:rsidRDefault="00780724" w:rsidP="00780724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t xml:space="preserve">Сроки предоставления </w:t>
            </w:r>
            <w:r w:rsidRPr="00780724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отчетности</w:t>
            </w:r>
          </w:p>
        </w:tc>
        <w:tc>
          <w:tcPr>
            <w:tcW w:w="6804" w:type="dxa"/>
          </w:tcPr>
          <w:p w:rsidR="00780724" w:rsidRPr="00493D74" w:rsidRDefault="00780724" w:rsidP="0078072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93D74">
              <w:rPr>
                <w:rFonts w:ascii="Times New Roman" w:eastAsia="Calibri" w:hAnsi="Times New Roman" w:cs="Times New Roman"/>
              </w:rPr>
              <w:lastRenderedPageBreak/>
              <w:t>Письменный отчет</w:t>
            </w:r>
            <w:r w:rsidR="00463108" w:rsidRPr="00493D74">
              <w:rPr>
                <w:rFonts w:ascii="Times New Roman" w:eastAsia="Calibri" w:hAnsi="Times New Roman" w:cs="Times New Roman"/>
              </w:rPr>
              <w:t xml:space="preserve">: 2 раза </w:t>
            </w:r>
            <w:r w:rsidRPr="00493D74">
              <w:rPr>
                <w:rFonts w:ascii="Times New Roman" w:eastAsia="Calibri" w:hAnsi="Times New Roman" w:cs="Times New Roman"/>
              </w:rPr>
              <w:t>в год:</w:t>
            </w:r>
          </w:p>
          <w:p w:rsidR="000E3CB5" w:rsidRDefault="000E3CB5" w:rsidP="000E3CB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93D74">
              <w:rPr>
                <w:rFonts w:ascii="Times New Roman" w:eastAsia="Calibri" w:hAnsi="Times New Roman" w:cs="Times New Roman"/>
              </w:rPr>
              <w:t>- август</w:t>
            </w:r>
            <w:r w:rsidR="00780724" w:rsidRPr="00493D74">
              <w:rPr>
                <w:rFonts w:ascii="Times New Roman" w:eastAsia="Calibri" w:hAnsi="Times New Roman" w:cs="Times New Roman"/>
              </w:rPr>
              <w:t xml:space="preserve">: </w:t>
            </w:r>
            <w:r w:rsidR="00463108" w:rsidRPr="00493D74">
              <w:rPr>
                <w:rFonts w:ascii="Times New Roman" w:eastAsia="Calibri" w:hAnsi="Times New Roman" w:cs="Times New Roman"/>
              </w:rPr>
              <w:t>анализ</w:t>
            </w:r>
            <w:r w:rsidR="00780724" w:rsidRPr="00493D74">
              <w:rPr>
                <w:rFonts w:ascii="Times New Roman" w:eastAsia="Calibri" w:hAnsi="Times New Roman" w:cs="Times New Roman"/>
              </w:rPr>
              <w:t xml:space="preserve"> реализации годового плана работы МАДОУ (по </w:t>
            </w:r>
            <w:r w:rsidR="00780724" w:rsidRPr="00493D74">
              <w:rPr>
                <w:rFonts w:ascii="Times New Roman" w:eastAsia="Calibri" w:hAnsi="Times New Roman" w:cs="Times New Roman"/>
              </w:rPr>
              <w:lastRenderedPageBreak/>
              <w:t xml:space="preserve">каждому </w:t>
            </w:r>
            <w:r w:rsidR="00463108" w:rsidRPr="00493D74">
              <w:rPr>
                <w:rFonts w:ascii="Times New Roman" w:eastAsia="Calibri" w:hAnsi="Times New Roman" w:cs="Times New Roman"/>
              </w:rPr>
              <w:t>филиалу МАДОУ</w:t>
            </w:r>
            <w:r w:rsidR="00780724" w:rsidRPr="00493D74">
              <w:rPr>
                <w:rFonts w:ascii="Times New Roman" w:eastAsia="Calibri" w:hAnsi="Times New Roman" w:cs="Times New Roman"/>
              </w:rPr>
              <w:t>);</w:t>
            </w:r>
          </w:p>
          <w:p w:rsidR="00135191" w:rsidRPr="00135191" w:rsidRDefault="00135191" w:rsidP="000E3CB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35191">
              <w:rPr>
                <w:rFonts w:ascii="Times New Roman" w:eastAsia="Calibri" w:hAnsi="Times New Roman" w:cs="Times New Roman"/>
              </w:rPr>
              <w:t>- февраль: письменный отчет по реализации задач программы Развития: 1 раз в год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493D74" w:rsidRPr="000E3CB5" w:rsidRDefault="000E3CB5" w:rsidP="0013519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93D74">
              <w:rPr>
                <w:rFonts w:ascii="Times New Roman" w:eastAsia="Calibri" w:hAnsi="Times New Roman" w:cs="Times New Roman"/>
              </w:rPr>
              <w:t>- апрель</w:t>
            </w:r>
            <w:r w:rsidR="00780724" w:rsidRPr="00493D74">
              <w:rPr>
                <w:rFonts w:ascii="Times New Roman" w:eastAsia="Calibri" w:hAnsi="Times New Roman" w:cs="Times New Roman"/>
              </w:rPr>
              <w:t xml:space="preserve">: </w:t>
            </w:r>
            <w:r w:rsidR="00463108" w:rsidRPr="00493D74">
              <w:rPr>
                <w:rFonts w:ascii="Times New Roman" w:eastAsia="Calibri" w:hAnsi="Times New Roman" w:cs="Times New Roman"/>
              </w:rPr>
              <w:t>отчет</w:t>
            </w:r>
            <w:r w:rsidR="00780724" w:rsidRPr="00493D74">
              <w:rPr>
                <w:rFonts w:ascii="Times New Roman" w:eastAsia="Calibri" w:hAnsi="Times New Roman" w:cs="Times New Roman"/>
              </w:rPr>
              <w:t xml:space="preserve"> о </w:t>
            </w:r>
            <w:r w:rsidR="00A45FBD" w:rsidRPr="00493D74">
              <w:rPr>
                <w:rFonts w:ascii="Times New Roman" w:eastAsia="Calibri" w:hAnsi="Times New Roman" w:cs="Times New Roman"/>
              </w:rPr>
              <w:t>самообследовании</w:t>
            </w:r>
            <w:r w:rsidR="00780724" w:rsidRPr="00493D74">
              <w:rPr>
                <w:rFonts w:ascii="Times New Roman" w:eastAsia="Calibri" w:hAnsi="Times New Roman" w:cs="Times New Roman"/>
              </w:rPr>
              <w:t xml:space="preserve"> МАДОУ.</w:t>
            </w:r>
          </w:p>
        </w:tc>
      </w:tr>
    </w:tbl>
    <w:p w:rsidR="009077D2" w:rsidRDefault="009077D2" w:rsidP="003B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B1E" w:rsidRPr="003B2F1F" w:rsidRDefault="00493D74" w:rsidP="008F0EE9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177B1E">
        <w:rPr>
          <w:rFonts w:ascii="Times New Roman" w:hAnsi="Times New Roman" w:cs="Times New Roman"/>
          <w:sz w:val="24"/>
          <w:szCs w:val="24"/>
        </w:rPr>
        <w:t>результативности Программы развития</w:t>
      </w:r>
      <w:r>
        <w:rPr>
          <w:rFonts w:ascii="Times New Roman" w:hAnsi="Times New Roman" w:cs="Times New Roman"/>
          <w:sz w:val="24"/>
          <w:szCs w:val="24"/>
        </w:rPr>
        <w:t xml:space="preserve"> в течение всего периода проходит через индикативные показатели</w:t>
      </w:r>
      <w:r w:rsidR="003B2F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F1F">
        <w:rPr>
          <w:rFonts w:ascii="Times New Roman" w:eastAsia="MS Mincho" w:hAnsi="Times New Roman" w:cs="Times New Roman"/>
          <w:sz w:val="24"/>
          <w:szCs w:val="24"/>
          <w:lang w:eastAsia="ru-RU"/>
        </w:rPr>
        <w:t>н</w:t>
      </w:r>
      <w:r w:rsidR="00177B1E" w:rsidRPr="003B2F1F">
        <w:rPr>
          <w:rFonts w:ascii="Times New Roman" w:eastAsia="MS Mincho" w:hAnsi="Times New Roman" w:cs="Times New Roman"/>
          <w:sz w:val="24"/>
          <w:szCs w:val="24"/>
          <w:lang w:eastAsia="ru-RU"/>
        </w:rPr>
        <w:t>аправленн</w:t>
      </w:r>
      <w:r w:rsidR="003B2F1F">
        <w:rPr>
          <w:rFonts w:ascii="Times New Roman" w:eastAsia="MS Mincho" w:hAnsi="Times New Roman" w:cs="Times New Roman"/>
          <w:sz w:val="24"/>
          <w:szCs w:val="24"/>
          <w:lang w:eastAsia="ru-RU"/>
        </w:rPr>
        <w:t>ые</w:t>
      </w:r>
      <w:r w:rsidR="00177B1E" w:rsidRPr="003B2F1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достижение стратегических результатов</w:t>
      </w:r>
      <w:r w:rsidR="003B2F1F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47646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Данные показатели применяются на протяжении 5 лет.</w:t>
      </w:r>
    </w:p>
    <w:p w:rsidR="00476463" w:rsidRPr="00476463" w:rsidRDefault="00C55CBB" w:rsidP="0047646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Индикативный показатель характеризует динамику и </w:t>
      </w:r>
      <w:r w:rsidR="00907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эффективность в реализации планируемог</w:t>
      </w:r>
      <w:r w:rsidR="00476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результата Программы развития.</w:t>
      </w:r>
    </w:p>
    <w:p w:rsidR="00765401" w:rsidRPr="00A84CA6" w:rsidRDefault="00765401" w:rsidP="0076540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C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Основные индикативные показатели Программы развития </w:t>
      </w:r>
    </w:p>
    <w:p w:rsidR="00765401" w:rsidRPr="00765401" w:rsidRDefault="00765401" w:rsidP="0076540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C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МАДОУ «Детский сад № 9»</w:t>
      </w:r>
    </w:p>
    <w:p w:rsidR="00765401" w:rsidRPr="00765401" w:rsidRDefault="00765401" w:rsidP="00765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18"/>
        <w:gridCol w:w="4598"/>
        <w:gridCol w:w="1384"/>
        <w:gridCol w:w="824"/>
        <w:gridCol w:w="823"/>
        <w:gridCol w:w="824"/>
        <w:gridCol w:w="776"/>
      </w:tblGrid>
      <w:tr w:rsidR="00177B1E" w:rsidRPr="008F0EE9" w:rsidTr="00177B1E">
        <w:tc>
          <w:tcPr>
            <w:tcW w:w="518" w:type="dxa"/>
            <w:vMerge w:val="restart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598" w:type="dxa"/>
            <w:vMerge w:val="restart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Планируемые результаты реализации Программы развития</w:t>
            </w:r>
          </w:p>
        </w:tc>
        <w:tc>
          <w:tcPr>
            <w:tcW w:w="4631" w:type="dxa"/>
            <w:gridSpan w:val="5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Индикаторы достижения планируемых результатов</w:t>
            </w:r>
          </w:p>
        </w:tc>
      </w:tr>
      <w:tr w:rsidR="00177B1E" w:rsidRPr="008F0EE9" w:rsidTr="00177B1E">
        <w:tc>
          <w:tcPr>
            <w:tcW w:w="518" w:type="dxa"/>
            <w:vMerge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8" w:type="dxa"/>
            <w:vMerge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:rsidR="00177B1E" w:rsidRPr="008F0EE9" w:rsidRDefault="00177B1E" w:rsidP="0096357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824" w:type="dxa"/>
          </w:tcPr>
          <w:p w:rsidR="00177B1E" w:rsidRPr="008F0EE9" w:rsidRDefault="00177B1E" w:rsidP="0096357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823" w:type="dxa"/>
          </w:tcPr>
          <w:p w:rsidR="00177B1E" w:rsidRPr="008F0EE9" w:rsidRDefault="00177B1E" w:rsidP="0096357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24" w:type="dxa"/>
          </w:tcPr>
          <w:p w:rsidR="00177B1E" w:rsidRPr="008F0EE9" w:rsidRDefault="00177B1E" w:rsidP="0096357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76" w:type="dxa"/>
          </w:tcPr>
          <w:p w:rsidR="00177B1E" w:rsidRPr="008F0EE9" w:rsidRDefault="00177B1E" w:rsidP="0096357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177B1E" w:rsidRPr="008F0EE9" w:rsidTr="00177B1E">
        <w:tc>
          <w:tcPr>
            <w:tcW w:w="518" w:type="dxa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 xml:space="preserve">1. </w:t>
            </w:r>
          </w:p>
        </w:tc>
        <w:tc>
          <w:tcPr>
            <w:tcW w:w="4598" w:type="dxa"/>
          </w:tcPr>
          <w:p w:rsidR="00177B1E" w:rsidRPr="008F0EE9" w:rsidRDefault="00177B1E" w:rsidP="003E2E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 xml:space="preserve">Доля педагогов, включенных в </w:t>
            </w:r>
            <w:r w:rsidRPr="008F0EE9">
              <w:rPr>
                <w:rFonts w:ascii="Times New Roman" w:eastAsia="Calibri" w:hAnsi="Times New Roman"/>
                <w:sz w:val="22"/>
                <w:szCs w:val="22"/>
              </w:rPr>
              <w:t xml:space="preserve">сетевой проект «ТроеКТОрия роста» </w:t>
            </w:r>
            <w:r w:rsidRPr="008F0EE9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8F0EE9">
              <w:rPr>
                <w:rFonts w:ascii="Times New Roman" w:hAnsi="Times New Roman"/>
                <w:sz w:val="22"/>
                <w:szCs w:val="22"/>
              </w:rPr>
              <w:t xml:space="preserve"> ресурс непрерывного профессионального развития педагогов», %</w:t>
            </w:r>
          </w:p>
        </w:tc>
        <w:tc>
          <w:tcPr>
            <w:tcW w:w="1384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10%</w:t>
            </w:r>
          </w:p>
        </w:tc>
        <w:tc>
          <w:tcPr>
            <w:tcW w:w="824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20%</w:t>
            </w:r>
          </w:p>
        </w:tc>
        <w:tc>
          <w:tcPr>
            <w:tcW w:w="823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30%</w:t>
            </w:r>
          </w:p>
        </w:tc>
        <w:tc>
          <w:tcPr>
            <w:tcW w:w="824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40%</w:t>
            </w:r>
          </w:p>
        </w:tc>
        <w:tc>
          <w:tcPr>
            <w:tcW w:w="776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50%</w:t>
            </w:r>
          </w:p>
        </w:tc>
      </w:tr>
      <w:tr w:rsidR="00177B1E" w:rsidRPr="008F0EE9" w:rsidTr="00177B1E">
        <w:tc>
          <w:tcPr>
            <w:tcW w:w="518" w:type="dxa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598" w:type="dxa"/>
          </w:tcPr>
          <w:p w:rsidR="00177B1E" w:rsidRPr="008F0EE9" w:rsidRDefault="00177B1E" w:rsidP="003E2E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Доля педагогических работников, принявших участие в конкурсах профессионального мастерства разного уровня от общего числа педагогических работников,%</w:t>
            </w:r>
          </w:p>
        </w:tc>
        <w:tc>
          <w:tcPr>
            <w:tcW w:w="1384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14%</w:t>
            </w:r>
          </w:p>
        </w:tc>
        <w:tc>
          <w:tcPr>
            <w:tcW w:w="824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17%</w:t>
            </w:r>
          </w:p>
        </w:tc>
        <w:tc>
          <w:tcPr>
            <w:tcW w:w="823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20%</w:t>
            </w:r>
          </w:p>
        </w:tc>
        <w:tc>
          <w:tcPr>
            <w:tcW w:w="824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23%</w:t>
            </w:r>
          </w:p>
        </w:tc>
        <w:tc>
          <w:tcPr>
            <w:tcW w:w="776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26%</w:t>
            </w:r>
          </w:p>
        </w:tc>
      </w:tr>
      <w:tr w:rsidR="00177B1E" w:rsidRPr="008F0EE9" w:rsidTr="00177B1E">
        <w:tc>
          <w:tcPr>
            <w:tcW w:w="518" w:type="dxa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598" w:type="dxa"/>
          </w:tcPr>
          <w:p w:rsidR="00177B1E" w:rsidRPr="008F0EE9" w:rsidRDefault="00177B1E" w:rsidP="003E2E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Доля педагогических работников, показавших результативность (статья, выступление, собственный опыт работы) участия в мероприятиях организованных на всех уровнях, от общего числа педагогов, %</w:t>
            </w:r>
          </w:p>
        </w:tc>
        <w:tc>
          <w:tcPr>
            <w:tcW w:w="1384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17%</w:t>
            </w:r>
          </w:p>
        </w:tc>
        <w:tc>
          <w:tcPr>
            <w:tcW w:w="824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20%</w:t>
            </w:r>
          </w:p>
        </w:tc>
        <w:tc>
          <w:tcPr>
            <w:tcW w:w="823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30%</w:t>
            </w:r>
          </w:p>
        </w:tc>
        <w:tc>
          <w:tcPr>
            <w:tcW w:w="824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40%</w:t>
            </w:r>
          </w:p>
        </w:tc>
        <w:tc>
          <w:tcPr>
            <w:tcW w:w="776" w:type="dxa"/>
          </w:tcPr>
          <w:p w:rsidR="00177B1E" w:rsidRPr="008F0EE9" w:rsidRDefault="00177B1E" w:rsidP="006709C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50%</w:t>
            </w:r>
          </w:p>
        </w:tc>
      </w:tr>
      <w:tr w:rsidR="00177B1E" w:rsidRPr="008F0EE9" w:rsidTr="00177B1E">
        <w:tc>
          <w:tcPr>
            <w:tcW w:w="518" w:type="dxa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598" w:type="dxa"/>
          </w:tcPr>
          <w:p w:rsidR="00177B1E" w:rsidRPr="008F0EE9" w:rsidRDefault="00177B1E" w:rsidP="00A97A2D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Доля детей охваченных дополнительным образованием в МАДОУ,%</w:t>
            </w:r>
          </w:p>
        </w:tc>
        <w:tc>
          <w:tcPr>
            <w:tcW w:w="138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48%</w:t>
            </w:r>
          </w:p>
        </w:tc>
        <w:tc>
          <w:tcPr>
            <w:tcW w:w="82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68%</w:t>
            </w:r>
          </w:p>
        </w:tc>
        <w:tc>
          <w:tcPr>
            <w:tcW w:w="823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75%</w:t>
            </w:r>
          </w:p>
        </w:tc>
        <w:tc>
          <w:tcPr>
            <w:tcW w:w="82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80%</w:t>
            </w:r>
          </w:p>
        </w:tc>
        <w:tc>
          <w:tcPr>
            <w:tcW w:w="776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83%</w:t>
            </w:r>
          </w:p>
        </w:tc>
      </w:tr>
      <w:tr w:rsidR="00177B1E" w:rsidRPr="008F0EE9" w:rsidTr="00177B1E">
        <w:tc>
          <w:tcPr>
            <w:tcW w:w="518" w:type="dxa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598" w:type="dxa"/>
          </w:tcPr>
          <w:p w:rsidR="00177B1E" w:rsidRPr="008F0EE9" w:rsidRDefault="00177B1E" w:rsidP="0068045C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Количество кружков в рамках реализации дополнительной образовательной услуги на бесплатной основе</w:t>
            </w:r>
          </w:p>
        </w:tc>
        <w:tc>
          <w:tcPr>
            <w:tcW w:w="1384" w:type="dxa"/>
          </w:tcPr>
          <w:p w:rsidR="00177B1E" w:rsidRPr="008F0EE9" w:rsidRDefault="00BA09FA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24" w:type="dxa"/>
          </w:tcPr>
          <w:p w:rsidR="00177B1E" w:rsidRPr="008F0EE9" w:rsidRDefault="00BA09FA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23" w:type="dxa"/>
          </w:tcPr>
          <w:p w:rsidR="00177B1E" w:rsidRPr="008F0EE9" w:rsidRDefault="00BA09FA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24" w:type="dxa"/>
          </w:tcPr>
          <w:p w:rsidR="00177B1E" w:rsidRPr="008F0EE9" w:rsidRDefault="00BA09FA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776" w:type="dxa"/>
          </w:tcPr>
          <w:p w:rsidR="00177B1E" w:rsidRPr="008F0EE9" w:rsidRDefault="00BA09FA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177B1E" w:rsidRPr="008F0EE9" w:rsidTr="00177B1E">
        <w:tc>
          <w:tcPr>
            <w:tcW w:w="518" w:type="dxa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598" w:type="dxa"/>
          </w:tcPr>
          <w:p w:rsidR="00177B1E" w:rsidRPr="008F0EE9" w:rsidRDefault="00177B1E" w:rsidP="00A97A2D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Количество кружков в рамках реализации дополнительной образовательной услуги на платной основе</w:t>
            </w:r>
          </w:p>
        </w:tc>
        <w:tc>
          <w:tcPr>
            <w:tcW w:w="138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2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23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2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76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177B1E" w:rsidRPr="008F0EE9" w:rsidTr="00177B1E">
        <w:tc>
          <w:tcPr>
            <w:tcW w:w="518" w:type="dxa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598" w:type="dxa"/>
          </w:tcPr>
          <w:p w:rsidR="00177B1E" w:rsidRPr="008F0EE9" w:rsidRDefault="00177B1E" w:rsidP="00FA3B4C">
            <w:pPr>
              <w:spacing w:after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Доля родителей (законных представителей), положительно оценивших качество дополнительных услуг, %</w:t>
            </w:r>
          </w:p>
        </w:tc>
        <w:tc>
          <w:tcPr>
            <w:tcW w:w="138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86%</w:t>
            </w:r>
          </w:p>
        </w:tc>
        <w:tc>
          <w:tcPr>
            <w:tcW w:w="82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90%</w:t>
            </w:r>
          </w:p>
        </w:tc>
        <w:tc>
          <w:tcPr>
            <w:tcW w:w="823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95%</w:t>
            </w:r>
          </w:p>
        </w:tc>
        <w:tc>
          <w:tcPr>
            <w:tcW w:w="82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98%</w:t>
            </w:r>
          </w:p>
        </w:tc>
        <w:tc>
          <w:tcPr>
            <w:tcW w:w="776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</w:tr>
      <w:tr w:rsidR="00177B1E" w:rsidRPr="008F0EE9" w:rsidTr="00177B1E">
        <w:tc>
          <w:tcPr>
            <w:tcW w:w="518" w:type="dxa"/>
          </w:tcPr>
          <w:p w:rsidR="00177B1E" w:rsidRPr="008F0EE9" w:rsidRDefault="00177B1E" w:rsidP="00765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4598" w:type="dxa"/>
          </w:tcPr>
          <w:p w:rsidR="00177B1E" w:rsidRPr="008F0EE9" w:rsidRDefault="00177B1E" w:rsidP="00FA3B4C">
            <w:pPr>
              <w:spacing w:after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F0EE9">
              <w:rPr>
                <w:rFonts w:ascii="Times New Roman" w:eastAsia="Calibri" w:hAnsi="Times New Roman"/>
                <w:sz w:val="22"/>
                <w:szCs w:val="22"/>
              </w:rPr>
              <w:t xml:space="preserve">Доля развивающей предметно пространственной среды в МАДОУ соответствует ФГОС </w:t>
            </w:r>
            <w:proofErr w:type="gramStart"/>
            <w:r w:rsidRPr="008F0EE9">
              <w:rPr>
                <w:rFonts w:ascii="Times New Roman" w:eastAsia="Calibri" w:hAnsi="Times New Roman"/>
                <w:sz w:val="22"/>
                <w:szCs w:val="22"/>
              </w:rPr>
              <w:t>ДО</w:t>
            </w:r>
            <w:proofErr w:type="gramEnd"/>
            <w:r w:rsidRPr="008F0EE9">
              <w:rPr>
                <w:rFonts w:ascii="Times New Roman" w:eastAsia="Calibri" w:hAnsi="Times New Roman"/>
                <w:sz w:val="22"/>
                <w:szCs w:val="22"/>
              </w:rPr>
              <w:t>,%</w:t>
            </w:r>
          </w:p>
        </w:tc>
        <w:tc>
          <w:tcPr>
            <w:tcW w:w="138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45%</w:t>
            </w:r>
          </w:p>
        </w:tc>
        <w:tc>
          <w:tcPr>
            <w:tcW w:w="82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55%</w:t>
            </w:r>
          </w:p>
        </w:tc>
        <w:tc>
          <w:tcPr>
            <w:tcW w:w="823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70%</w:t>
            </w:r>
          </w:p>
        </w:tc>
        <w:tc>
          <w:tcPr>
            <w:tcW w:w="824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80%</w:t>
            </w:r>
          </w:p>
        </w:tc>
        <w:tc>
          <w:tcPr>
            <w:tcW w:w="776" w:type="dxa"/>
          </w:tcPr>
          <w:p w:rsidR="00177B1E" w:rsidRPr="008F0EE9" w:rsidRDefault="00177B1E" w:rsidP="007245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EE9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</w:tr>
    </w:tbl>
    <w:p w:rsidR="00740596" w:rsidRPr="00B766FC" w:rsidRDefault="00740596" w:rsidP="00B7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6FC" w:rsidRDefault="00B766FC" w:rsidP="008F0EE9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0CE3">
        <w:rPr>
          <w:rFonts w:ascii="Times New Roman" w:eastAsia="Calibri" w:hAnsi="Times New Roman" w:cs="Times New Roman"/>
          <w:sz w:val="24"/>
          <w:szCs w:val="24"/>
          <w:lang w:eastAsia="ru-RU"/>
        </w:rPr>
        <w:t>В связи с тем, что</w:t>
      </w:r>
      <w:r w:rsidR="001E0CE3" w:rsidRPr="001E0C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E0C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развития </w:t>
      </w:r>
      <w:r w:rsidR="001E0CE3" w:rsidRPr="001E0CE3">
        <w:rPr>
          <w:rFonts w:ascii="Times New Roman" w:eastAsia="Calibri" w:hAnsi="Times New Roman" w:cs="Times New Roman"/>
          <w:sz w:val="24"/>
          <w:szCs w:val="24"/>
          <w:lang w:eastAsia="ru-RU"/>
        </w:rPr>
        <w:t>реализуется</w:t>
      </w:r>
      <w:r w:rsidRPr="001E0C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второй</w:t>
      </w:r>
      <w:r w:rsidR="001E0CE3" w:rsidRPr="001E0C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год, </w:t>
      </w:r>
      <w:r w:rsidR="00D74DAF">
        <w:rPr>
          <w:rFonts w:ascii="Times New Roman" w:eastAsia="Calibri" w:hAnsi="Times New Roman" w:cs="Times New Roman"/>
          <w:sz w:val="24"/>
          <w:szCs w:val="24"/>
          <w:lang w:eastAsia="ru-RU"/>
        </w:rPr>
        <w:t>нами</w:t>
      </w:r>
      <w:r w:rsidRPr="00B766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74DAF" w:rsidRPr="00BC1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подведены </w:t>
      </w:r>
      <w:r w:rsidRPr="00B766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промежуточные результаты реализации </w:t>
      </w:r>
      <w:r w:rsidR="001E0CE3" w:rsidRPr="001E0CE3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Программы.</w:t>
      </w:r>
    </w:p>
    <w:p w:rsidR="00FC24B5" w:rsidRPr="00CE3ABC" w:rsidRDefault="00FC24B5" w:rsidP="00CE3ABC">
      <w:pPr>
        <w:pStyle w:val="a3"/>
        <w:tabs>
          <w:tab w:val="left" w:pos="459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4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Задача: </w:t>
      </w:r>
      <w:r w:rsidRPr="00FC24B5">
        <w:rPr>
          <w:rFonts w:ascii="Times New Roman" w:hAnsi="Times New Roman" w:cs="Times New Roman"/>
          <w:b/>
          <w:sz w:val="24"/>
          <w:szCs w:val="24"/>
        </w:rPr>
        <w:t xml:space="preserve">Обеспечение условий для повышения уровня профессиональной компетенции педагогов. Внедрение эффективных механизмов организации непрерывного образования. </w:t>
      </w:r>
    </w:p>
    <w:p w:rsidR="00B766FC" w:rsidRPr="00736595" w:rsidRDefault="00FC24B5" w:rsidP="00B766FC">
      <w:pPr>
        <w:pStyle w:val="a3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6595">
        <w:rPr>
          <w:rFonts w:ascii="Times New Roman" w:hAnsi="Times New Roman" w:cs="Times New Roman"/>
          <w:sz w:val="24"/>
          <w:szCs w:val="24"/>
        </w:rPr>
        <w:t>"Стратегические приоритеты в сфере реализации государственной программы Российской Федерации "Развитие образования" до 2030 года «развитие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деятельности».</w:t>
      </w:r>
    </w:p>
    <w:p w:rsidR="00FC24B5" w:rsidRPr="00736595" w:rsidRDefault="00736595" w:rsidP="00B766FC">
      <w:pPr>
        <w:pStyle w:val="a3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6595">
        <w:rPr>
          <w:rFonts w:ascii="Times New Roman" w:hAnsi="Times New Roman" w:cs="Times New Roman"/>
          <w:sz w:val="24"/>
          <w:szCs w:val="24"/>
        </w:rPr>
        <w:lastRenderedPageBreak/>
        <w:t xml:space="preserve">Для реализации поставленных задач в обеспечении условий для повышения уровня профессиональной компетенции педагогов и внедрения механизмов непрерывного образования образовательным учреждением было принято решение о разработке </w:t>
      </w:r>
      <w:r w:rsidR="00FC24B5" w:rsidRPr="00736595">
        <w:rPr>
          <w:rFonts w:ascii="Times New Roman" w:hAnsi="Times New Roman" w:cs="Times New Roman"/>
          <w:sz w:val="24"/>
          <w:szCs w:val="24"/>
        </w:rPr>
        <w:t>инновационн</w:t>
      </w:r>
      <w:r w:rsidRPr="00736595">
        <w:rPr>
          <w:rFonts w:ascii="Times New Roman" w:hAnsi="Times New Roman" w:cs="Times New Roman"/>
          <w:sz w:val="24"/>
          <w:szCs w:val="24"/>
        </w:rPr>
        <w:t xml:space="preserve">ой программы </w:t>
      </w:r>
      <w:r w:rsidR="00FC24B5" w:rsidRPr="00736595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r w:rsidRPr="00736595">
        <w:rPr>
          <w:rFonts w:ascii="Times New Roman" w:eastAsia="Calibri" w:hAnsi="Times New Roman" w:cs="Times New Roman"/>
          <w:sz w:val="24"/>
          <w:szCs w:val="24"/>
        </w:rPr>
        <w:t xml:space="preserve">сетевого проекта «ТроеКТОрия роста» </w:t>
      </w:r>
      <w:r w:rsidRPr="0073659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-</w:t>
      </w:r>
      <w:r w:rsidRPr="00736595">
        <w:rPr>
          <w:rFonts w:ascii="Times New Roman" w:hAnsi="Times New Roman" w:cs="Times New Roman"/>
          <w:sz w:val="24"/>
          <w:szCs w:val="24"/>
        </w:rPr>
        <w:t xml:space="preserve"> ресурс </w:t>
      </w:r>
      <w:r w:rsidRPr="007365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непрерывного профессионального развития педагогов</w:t>
      </w:r>
      <w:r w:rsidRPr="0073659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36595" w:rsidRDefault="00736595" w:rsidP="0073659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Целью данного проекта является</w:t>
      </w:r>
      <w:r w:rsidRPr="007365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Организация условий для непрерывного образования и сетевого взаимодействия педагогов, методической службы дошкольных образовательных организаций Свердловской области</w:t>
      </w:r>
      <w:r w:rsidR="000D36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7365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посредством использования </w:t>
      </w:r>
      <w:r w:rsidRPr="0073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сетевого ресурса “</w:t>
      </w:r>
      <w:proofErr w:type="spellStart"/>
      <w:r w:rsidRPr="0073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</w:t>
      </w:r>
      <w:r w:rsidRPr="0073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</w:t>
      </w:r>
      <w:r w:rsidRPr="0073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73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</w:t>
      </w:r>
      <w:proofErr w:type="spellEnd"/>
      <w:r w:rsidRPr="0073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роста” </w:t>
      </w:r>
    </w:p>
    <w:p w:rsidR="008E3426" w:rsidRPr="00736595" w:rsidRDefault="000D360E" w:rsidP="00A24AF8">
      <w:pPr>
        <w:pStyle w:val="a3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МАДОУ «Детский сад № 9» признан</w:t>
      </w:r>
      <w:r w:rsidR="002769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E3426" w:rsidRPr="00FF4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региональной инновационной площадкой по реализации </w:t>
      </w:r>
      <w:r w:rsidR="008E3426" w:rsidRPr="00FF4CD8">
        <w:rPr>
          <w:rFonts w:ascii="Times New Roman" w:eastAsia="Calibri" w:hAnsi="Times New Roman" w:cs="Times New Roman"/>
          <w:sz w:val="24"/>
          <w:szCs w:val="24"/>
        </w:rPr>
        <w:t>сетевого проекта «ТроеКТОрия роста»</w:t>
      </w:r>
      <w:proofErr w:type="gramStart"/>
      <w:r w:rsidR="008E3426" w:rsidRPr="00FF4C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4A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4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AF8" w:rsidRPr="008F0EE9" w:rsidRDefault="009C7E41" w:rsidP="008F0EE9">
      <w:pPr>
        <w:pStyle w:val="a3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программа</w:t>
      </w:r>
      <w:r w:rsidR="00FF4CD8" w:rsidRPr="00FF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74DAF" w:rsidRPr="00C50C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дает нам </w:t>
      </w:r>
      <w:r w:rsidR="00FF4CD8" w:rsidRPr="00C50C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возможность для привлечения педагогов, методистов, старших воспитателей, родителей (законных представителей), имеющих статус «педагог» к профессиональному взаимодействию, развитию их </w:t>
      </w:r>
      <w:r w:rsidR="00FF4CD8" w:rsidRPr="00FF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педагогических компетентностей, аналитических и прогностических умений. Сетевое взаимодействие позволит преодолеть ограниченность взаимодействия личными связями, приведет к появлению новых форм взаимодействия, расширит масштаб инновационной </w:t>
      </w:r>
      <w:r w:rsidR="00FF4CD8" w:rsidRPr="00C50C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деятельности </w:t>
      </w:r>
      <w:r w:rsidR="00D74DAF" w:rsidRPr="00C50C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педагогами </w:t>
      </w:r>
      <w:r w:rsidR="00FF4CD8" w:rsidRPr="00C50C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Свердловской области. Безусловно, проект подобного масштаба требует времени (проект рассчитан на </w:t>
      </w:r>
      <w:r w:rsidR="00FF4CD8" w:rsidRPr="00FF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 года), профессионализма команды проекта (который будет повышаться за счет привлечения внешних ресурсов), научно-методического сопровождения.</w:t>
      </w:r>
    </w:p>
    <w:p w:rsidR="00A24AF8" w:rsidRDefault="00A24AF8" w:rsidP="00B766FC">
      <w:pPr>
        <w:pStyle w:val="a3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сетевого проекта разработан сайт программы, участвуют в проекте на сегодняшний день 34 педагога образовательного учреждения, что составляет 36%. Данные педагоги занимаются наполнением сетевого проекта.</w:t>
      </w:r>
      <w:r w:rsidR="000D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мы обратимся к диаграмме, то увидим значительное превышение индикативных показателей в реализации программы развития. </w:t>
      </w:r>
    </w:p>
    <w:p w:rsidR="000D4541" w:rsidRPr="000D4541" w:rsidRDefault="000D4541" w:rsidP="00B766FC">
      <w:pPr>
        <w:pStyle w:val="a3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24B5" w:rsidRPr="001E0CE3" w:rsidRDefault="005E0379" w:rsidP="00B766FC">
      <w:pPr>
        <w:pStyle w:val="a3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9767435" wp14:editId="50551621">
            <wp:extent cx="3663950" cy="2076450"/>
            <wp:effectExtent l="0" t="0" r="1270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6445" w:rsidRDefault="002A6445" w:rsidP="00FC24B5">
      <w:pPr>
        <w:pStyle w:val="a3"/>
        <w:tabs>
          <w:tab w:val="left" w:pos="459"/>
        </w:tabs>
        <w:spacing w:after="0"/>
        <w:ind w:left="33"/>
        <w:jc w:val="both"/>
        <w:rPr>
          <w:rFonts w:ascii="Times New Roman" w:hAnsi="Times New Roman" w:cs="Times New Roman"/>
        </w:rPr>
      </w:pPr>
    </w:p>
    <w:p w:rsidR="00B34783" w:rsidRPr="00CE3ABC" w:rsidRDefault="00B34783" w:rsidP="00B34783">
      <w:pPr>
        <w:tabs>
          <w:tab w:val="left" w:pos="459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Что качается реализации задачи по </w:t>
      </w:r>
      <w:r w:rsidRPr="00CE3ABC">
        <w:rPr>
          <w:rFonts w:ascii="Times New Roman" w:hAnsi="Times New Roman" w:cs="Times New Roman"/>
          <w:sz w:val="24"/>
          <w:szCs w:val="24"/>
        </w:rPr>
        <w:t xml:space="preserve">Расширению и реализации дополнительных образовательных услуг дошкольного образования, востребованных участниками образовательных отношений, то образовательным учреждением ежегодно организовано анкетирование родителей </w:t>
      </w:r>
      <w:r w:rsidR="00CE3ABC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CE3ABC">
        <w:rPr>
          <w:rFonts w:ascii="Times New Roman" w:hAnsi="Times New Roman" w:cs="Times New Roman"/>
          <w:sz w:val="24"/>
          <w:szCs w:val="24"/>
        </w:rPr>
        <w:t xml:space="preserve">по запросу желаемых кружков. На основании проведенного анализа анкет родителей (законных представителей)  </w:t>
      </w:r>
      <w:r w:rsidRPr="00CE3A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инициативной группой разрабатываются программы дополнительного образования. </w:t>
      </w:r>
      <w:r w:rsidR="00BA09FA" w:rsidRPr="00CE3A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течение года при реализации Программы развития увеличилось количество кружков с </w:t>
      </w:r>
      <w:r w:rsidR="00155D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="00BA09FA" w:rsidRPr="00CE3A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 1</w:t>
      </w:r>
      <w:r w:rsidR="00155D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="00BA09FA" w:rsidRPr="00CE3A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что говорит о расширении спектра дополнительного образования</w:t>
      </w:r>
      <w:r w:rsidR="00BA09FA" w:rsidRPr="00CE3ABC">
        <w:rPr>
          <w:rFonts w:ascii="Times New Roman" w:hAnsi="Times New Roman" w:cs="Times New Roman"/>
          <w:sz w:val="24"/>
          <w:szCs w:val="24"/>
        </w:rPr>
        <w:t>, востребованных участниками образовательных отношений.</w:t>
      </w:r>
    </w:p>
    <w:p w:rsidR="00B34783" w:rsidRPr="00C94B18" w:rsidRDefault="00B34783" w:rsidP="00B34783">
      <w:pPr>
        <w:tabs>
          <w:tab w:val="left" w:pos="45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63BCED9" wp14:editId="6F7B5B42">
            <wp:extent cx="4171950" cy="2070100"/>
            <wp:effectExtent l="0" t="0" r="19050" b="254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4783" w:rsidRPr="00CB2FE2" w:rsidRDefault="00B34783" w:rsidP="00B34783">
      <w:pPr>
        <w:pStyle w:val="a3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FE2">
        <w:rPr>
          <w:rFonts w:ascii="Times New Roman" w:eastAsia="Calibri" w:hAnsi="Times New Roman" w:cs="Times New Roman"/>
          <w:sz w:val="24"/>
          <w:szCs w:val="24"/>
        </w:rPr>
        <w:t xml:space="preserve">Охват детей обучающихся по дополнительным образовательным программам увеличился: в 2019 году составил 48%, в 2020 год- 53%, в 2021 год- 68%. </w:t>
      </w:r>
    </w:p>
    <w:p w:rsidR="00CB2FE2" w:rsidRPr="00CB2FE2" w:rsidRDefault="00B371D6" w:rsidP="00B34783">
      <w:pPr>
        <w:pStyle w:val="a3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FE2">
        <w:rPr>
          <w:rFonts w:ascii="Times New Roman" w:eastAsia="Calibri" w:hAnsi="Times New Roman" w:cs="Times New Roman"/>
          <w:sz w:val="24"/>
          <w:szCs w:val="24"/>
        </w:rPr>
        <w:t>В Детских садах № 1 и 14 организована ранняя профориентация для детей по средств</w:t>
      </w:r>
      <w:r w:rsidR="00CB2FE2" w:rsidRPr="00CB2FE2">
        <w:rPr>
          <w:rFonts w:ascii="Times New Roman" w:eastAsia="Calibri" w:hAnsi="Times New Roman" w:cs="Times New Roman"/>
          <w:sz w:val="24"/>
          <w:szCs w:val="24"/>
        </w:rPr>
        <w:t>а</w:t>
      </w:r>
      <w:r w:rsidRPr="00CB2FE2">
        <w:rPr>
          <w:rFonts w:ascii="Times New Roman" w:eastAsia="Calibri" w:hAnsi="Times New Roman" w:cs="Times New Roman"/>
          <w:sz w:val="24"/>
          <w:szCs w:val="24"/>
        </w:rPr>
        <w:t>м дополнительного образования на бесплатной основе.</w:t>
      </w:r>
      <w:r w:rsidR="00FD64EF" w:rsidRPr="00CB2FE2">
        <w:rPr>
          <w:rFonts w:ascii="Times New Roman" w:eastAsia="Calibri" w:hAnsi="Times New Roman" w:cs="Times New Roman"/>
          <w:sz w:val="24"/>
          <w:szCs w:val="24"/>
        </w:rPr>
        <w:t xml:space="preserve"> В Детском саду № 14 оборудован кабинет для проведения кружковой деятельности, на занятиях  </w:t>
      </w:r>
      <w:r w:rsidRPr="00CB2FE2"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r w:rsidR="00FD64EF" w:rsidRPr="00CB2FE2">
        <w:rPr>
          <w:rFonts w:ascii="Times New Roman" w:eastAsia="Calibri" w:hAnsi="Times New Roman" w:cs="Times New Roman"/>
          <w:sz w:val="24"/>
          <w:szCs w:val="24"/>
        </w:rPr>
        <w:t>знакомятся</w:t>
      </w:r>
      <w:r w:rsidRPr="00CB2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4EF" w:rsidRPr="00CB2FE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CB2FE2">
        <w:rPr>
          <w:rFonts w:ascii="Times New Roman" w:eastAsia="Calibri" w:hAnsi="Times New Roman" w:cs="Times New Roman"/>
          <w:sz w:val="24"/>
          <w:szCs w:val="24"/>
        </w:rPr>
        <w:t>трудов</w:t>
      </w:r>
      <w:r w:rsidR="00FD64EF" w:rsidRPr="00CB2FE2">
        <w:rPr>
          <w:rFonts w:ascii="Times New Roman" w:eastAsia="Calibri" w:hAnsi="Times New Roman" w:cs="Times New Roman"/>
          <w:sz w:val="24"/>
          <w:szCs w:val="24"/>
        </w:rPr>
        <w:t>ой</w:t>
      </w:r>
      <w:r w:rsidRPr="00CB2FE2">
        <w:rPr>
          <w:rFonts w:ascii="Times New Roman" w:eastAsia="Calibri" w:hAnsi="Times New Roman" w:cs="Times New Roman"/>
          <w:sz w:val="24"/>
          <w:szCs w:val="24"/>
        </w:rPr>
        <w:t xml:space="preserve"> деятель</w:t>
      </w:r>
      <w:r w:rsidR="00FD64EF" w:rsidRPr="00CB2FE2">
        <w:rPr>
          <w:rFonts w:ascii="Times New Roman" w:eastAsia="Calibri" w:hAnsi="Times New Roman" w:cs="Times New Roman"/>
          <w:sz w:val="24"/>
          <w:szCs w:val="24"/>
        </w:rPr>
        <w:t xml:space="preserve">ностью в быту (приготовление бутербродов, легких салатов, пришивание пуговицы, работа с хозяйственным инвентарем  и </w:t>
      </w:r>
      <w:r w:rsidR="00CB2FE2" w:rsidRPr="00CB2FE2">
        <w:rPr>
          <w:rFonts w:ascii="Times New Roman" w:eastAsia="Calibri" w:hAnsi="Times New Roman" w:cs="Times New Roman"/>
          <w:sz w:val="24"/>
          <w:szCs w:val="24"/>
        </w:rPr>
        <w:t>многое другое</w:t>
      </w:r>
      <w:r w:rsidR="00FD64EF" w:rsidRPr="00CB2FE2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CB2FE2" w:rsidRPr="00CB2FE2" w:rsidRDefault="00FD64EF" w:rsidP="00B34783">
      <w:pPr>
        <w:pStyle w:val="a3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FE2">
        <w:rPr>
          <w:rFonts w:ascii="Times New Roman" w:eastAsia="Calibri" w:hAnsi="Times New Roman" w:cs="Times New Roman"/>
          <w:sz w:val="24"/>
          <w:szCs w:val="24"/>
        </w:rPr>
        <w:t xml:space="preserve">В Детском саду № 1 также оборудован кабинет </w:t>
      </w:r>
      <w:r w:rsidR="00CB2FE2" w:rsidRPr="00CB2FE2">
        <w:rPr>
          <w:rFonts w:ascii="Times New Roman" w:eastAsia="Calibri" w:hAnsi="Times New Roman" w:cs="Times New Roman"/>
          <w:sz w:val="24"/>
          <w:szCs w:val="24"/>
        </w:rPr>
        <w:t>ранней профориентации.</w:t>
      </w:r>
      <w:r w:rsidRPr="00CB2FE2">
        <w:rPr>
          <w:rFonts w:ascii="Times New Roman" w:eastAsia="Calibri" w:hAnsi="Times New Roman" w:cs="Times New Roman"/>
          <w:sz w:val="24"/>
          <w:szCs w:val="24"/>
        </w:rPr>
        <w:t xml:space="preserve"> На занятиях дети моделируют в 3</w:t>
      </w:r>
      <w:r w:rsidRPr="00CB2FE2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CB2FE2">
        <w:rPr>
          <w:rFonts w:ascii="Times New Roman" w:eastAsia="Calibri" w:hAnsi="Times New Roman" w:cs="Times New Roman"/>
          <w:sz w:val="24"/>
          <w:szCs w:val="24"/>
        </w:rPr>
        <w:t xml:space="preserve"> пространстве игрушки</w:t>
      </w:r>
      <w:r w:rsidR="00CB2FE2" w:rsidRPr="00CB2FE2">
        <w:rPr>
          <w:rFonts w:ascii="Times New Roman" w:eastAsia="Calibri" w:hAnsi="Times New Roman" w:cs="Times New Roman"/>
          <w:sz w:val="24"/>
          <w:szCs w:val="24"/>
        </w:rPr>
        <w:t xml:space="preserve">, затем данные модели воспроизводятся на 3 </w:t>
      </w:r>
      <w:r w:rsidR="00CB2FE2" w:rsidRPr="00CB2FE2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CB2FE2" w:rsidRPr="00CB2FE2">
        <w:rPr>
          <w:rFonts w:ascii="Times New Roman" w:eastAsia="Calibri" w:hAnsi="Times New Roman" w:cs="Times New Roman"/>
          <w:sz w:val="24"/>
          <w:szCs w:val="24"/>
        </w:rPr>
        <w:t xml:space="preserve"> принтере. Созданные игрушки детьми включаются в развивающую среду групповых помещений, используются в проектной деятельности.</w:t>
      </w:r>
    </w:p>
    <w:p w:rsidR="00B34783" w:rsidRPr="00CB2FE2" w:rsidRDefault="00CB2FE2" w:rsidP="00B34783">
      <w:pPr>
        <w:pStyle w:val="a3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783" w:rsidRPr="00CB2FE2">
        <w:rPr>
          <w:rFonts w:ascii="Times New Roman" w:eastAsia="Calibri" w:hAnsi="Times New Roman" w:cs="Times New Roman"/>
          <w:sz w:val="24"/>
          <w:szCs w:val="24"/>
        </w:rPr>
        <w:t xml:space="preserve">Ежегодно </w:t>
      </w:r>
      <w:r w:rsidRPr="00CB2FE2">
        <w:rPr>
          <w:rFonts w:ascii="Times New Roman" w:eastAsia="Calibri" w:hAnsi="Times New Roman" w:cs="Times New Roman"/>
          <w:sz w:val="24"/>
          <w:szCs w:val="24"/>
        </w:rPr>
        <w:t>МАДОУ Детский сад № 9 проводит</w:t>
      </w:r>
      <w:r w:rsidR="00B34783" w:rsidRPr="00CB2FE2">
        <w:rPr>
          <w:rFonts w:ascii="Times New Roman" w:eastAsia="Calibri" w:hAnsi="Times New Roman" w:cs="Times New Roman"/>
          <w:sz w:val="24"/>
          <w:szCs w:val="24"/>
        </w:rPr>
        <w:t xml:space="preserve"> анализ удовлетворенности родителей (законных представителей) услугами дополнительного образования. </w:t>
      </w:r>
    </w:p>
    <w:p w:rsidR="002A6445" w:rsidRPr="00CB2FE2" w:rsidRDefault="002A6445" w:rsidP="00FC24B5">
      <w:pPr>
        <w:pStyle w:val="a3"/>
        <w:tabs>
          <w:tab w:val="left" w:pos="459"/>
        </w:tabs>
        <w:spacing w:after="0"/>
        <w:ind w:left="33"/>
        <w:jc w:val="both"/>
        <w:rPr>
          <w:rFonts w:ascii="Times New Roman" w:hAnsi="Times New Roman" w:cs="Times New Roman"/>
          <w:sz w:val="24"/>
          <w:szCs w:val="24"/>
        </w:rPr>
      </w:pPr>
    </w:p>
    <w:p w:rsidR="00FC24B5" w:rsidRDefault="002A6445" w:rsidP="00FC24B5">
      <w:pPr>
        <w:pStyle w:val="a3"/>
        <w:tabs>
          <w:tab w:val="left" w:pos="459"/>
        </w:tabs>
        <w:spacing w:after="0"/>
        <w:ind w:left="3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Следующая з</w:t>
      </w:r>
      <w:r w:rsidRPr="002A6445">
        <w:rPr>
          <w:rFonts w:ascii="Times New Roman" w:hAnsi="Times New Roman" w:cs="Times New Roman"/>
          <w:b/>
          <w:sz w:val="24"/>
          <w:szCs w:val="24"/>
        </w:rPr>
        <w:t>адача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 развития</w:t>
      </w:r>
      <w:r w:rsidRPr="002A64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24B5" w:rsidRPr="002A6445">
        <w:rPr>
          <w:rFonts w:ascii="Times New Roman" w:hAnsi="Times New Roman" w:cs="Times New Roman"/>
          <w:b/>
          <w:sz w:val="24"/>
          <w:szCs w:val="24"/>
        </w:rPr>
        <w:t>Создание развивающей предметно-пространственной среды, способствующей развитию индивидуальных способностей и интересов каждого воспитанника</w:t>
      </w:r>
    </w:p>
    <w:p w:rsidR="00C97105" w:rsidRDefault="00323015" w:rsidP="003402EB">
      <w:pPr>
        <w:pStyle w:val="a3"/>
        <w:tabs>
          <w:tab w:val="left" w:pos="459"/>
        </w:tabs>
        <w:spacing w:after="0"/>
        <w:ind w:left="33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323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C97105" w:rsidRPr="00C97105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образовательном учреждении</w:t>
      </w:r>
      <w:r w:rsidRPr="00323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функционирует 7 детских садов, из которых 2 детских сада после реконструкции, 1 – после капитального ремонта. На протяжении 4 последних лет коллектив МАДОУ модернизирует групповые помещения с учетом требований ФГОС ДО и Шкал «</w:t>
      </w:r>
      <w:r w:rsidR="00CE3ABC">
        <w:rPr>
          <w:rFonts w:ascii="Times New Roman" w:eastAsia="Calibri" w:hAnsi="Times New Roman" w:cs="Times New Roman"/>
          <w:sz w:val="24"/>
          <w:szCs w:val="24"/>
        </w:rPr>
        <w:t>ECERS</w:t>
      </w:r>
      <w:r w:rsidRPr="00323015">
        <w:rPr>
          <w:rFonts w:ascii="Times New Roman" w:eastAsia="Calibri" w:hAnsi="Times New Roman" w:cs="Times New Roman"/>
          <w:sz w:val="24"/>
          <w:szCs w:val="24"/>
        </w:rPr>
        <w:t>», а с 2019 года – на</w:t>
      </w:r>
      <w:r w:rsidRPr="00323015"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  <w:t xml:space="preserve"> </w:t>
      </w:r>
      <w:r w:rsidRPr="00323015">
        <w:rPr>
          <w:rFonts w:ascii="Times New Roman" w:eastAsia="Calibri" w:hAnsi="Times New Roman" w:cs="Times New Roman"/>
          <w:sz w:val="24"/>
          <w:szCs w:val="24"/>
        </w:rPr>
        <w:t>основе шкал МКДО. В групповых помещениях проведены ремонтные работы, установлена мебель, в том числе, изготовленная по индивидуальным заказам: детей, родителей</w:t>
      </w:r>
      <w:r w:rsidR="00C97105" w:rsidRPr="00C97105">
        <w:rPr>
          <w:rFonts w:ascii="Times New Roman" w:eastAsia="Calibri" w:hAnsi="Times New Roman" w:cs="Times New Roman"/>
          <w:sz w:val="24"/>
          <w:szCs w:val="24"/>
        </w:rPr>
        <w:t xml:space="preserve"> (законных представителей)</w:t>
      </w:r>
      <w:r w:rsidRPr="003230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7105" w:rsidRPr="00C97105">
        <w:rPr>
          <w:rFonts w:ascii="Times New Roman" w:eastAsia="Calibri" w:hAnsi="Times New Roman" w:cs="Times New Roman"/>
          <w:sz w:val="24"/>
          <w:szCs w:val="24"/>
        </w:rPr>
        <w:t>педагогов и руководителей</w:t>
      </w:r>
      <w:r w:rsidRPr="00323015">
        <w:rPr>
          <w:rFonts w:ascii="Times New Roman" w:eastAsia="Calibri" w:hAnsi="Times New Roman" w:cs="Times New Roman"/>
          <w:sz w:val="24"/>
          <w:szCs w:val="24"/>
        </w:rPr>
        <w:t xml:space="preserve">, отвечающая всем современным требованиям. Новая развивающая среда групп работает на индивидуализацию каждого ребенка и позволяет создать поле для самостоятельности и воображения детей. </w:t>
      </w:r>
      <w:r w:rsidR="003402EB">
        <w:rPr>
          <w:rFonts w:ascii="Times New Roman" w:eastAsia="Calibri" w:hAnsi="Times New Roman" w:cs="Times New Roman"/>
          <w:sz w:val="24"/>
          <w:szCs w:val="24"/>
        </w:rPr>
        <w:t>Для реализации Программы развития разработаны п</w:t>
      </w:r>
      <w:r w:rsidRPr="00323015">
        <w:rPr>
          <w:rFonts w:ascii="Times New Roman" w:eastAsia="Calibri" w:hAnsi="Times New Roman" w:cs="Times New Roman"/>
          <w:sz w:val="24"/>
          <w:szCs w:val="24"/>
        </w:rPr>
        <w:t>роекты</w:t>
      </w:r>
      <w:r w:rsidR="003402EB">
        <w:rPr>
          <w:rFonts w:ascii="Times New Roman" w:eastAsia="Calibri" w:hAnsi="Times New Roman" w:cs="Times New Roman"/>
          <w:sz w:val="24"/>
          <w:szCs w:val="24"/>
        </w:rPr>
        <w:t xml:space="preserve"> по модернизации развивающей среды</w:t>
      </w:r>
      <w:r w:rsidRPr="00323015">
        <w:rPr>
          <w:rFonts w:ascii="Times New Roman" w:eastAsia="Calibri" w:hAnsi="Times New Roman" w:cs="Times New Roman"/>
          <w:sz w:val="24"/>
          <w:szCs w:val="24"/>
        </w:rPr>
        <w:t>, созданные всеми участни</w:t>
      </w:r>
      <w:r w:rsidR="003402EB">
        <w:rPr>
          <w:rFonts w:ascii="Times New Roman" w:eastAsia="Calibri" w:hAnsi="Times New Roman" w:cs="Times New Roman"/>
          <w:sz w:val="24"/>
          <w:szCs w:val="24"/>
        </w:rPr>
        <w:t>ками образовательных отношений.</w:t>
      </w:r>
      <w:r w:rsidR="003402EB" w:rsidRPr="003402EB">
        <w:rPr>
          <w:rFonts w:ascii="Times New Roman" w:hAnsi="Times New Roman" w:cs="Times New Roman"/>
          <w:sz w:val="24"/>
          <w:szCs w:val="24"/>
        </w:rPr>
        <w:t xml:space="preserve"> </w:t>
      </w:r>
      <w:r w:rsidR="003402EB">
        <w:rPr>
          <w:rFonts w:ascii="Times New Roman" w:hAnsi="Times New Roman" w:cs="Times New Roman"/>
          <w:sz w:val="24"/>
          <w:szCs w:val="24"/>
        </w:rPr>
        <w:t xml:space="preserve">Ежегодно руководители защищают проекты по модернизации РППС, что дает возможность создать </w:t>
      </w:r>
      <w:r w:rsidR="003402EB" w:rsidRPr="00767578">
        <w:rPr>
          <w:rFonts w:ascii="Times New Roman" w:hAnsi="Times New Roman" w:cs="Times New Roman"/>
          <w:sz w:val="24"/>
          <w:szCs w:val="24"/>
        </w:rPr>
        <w:t xml:space="preserve">развивающую среду, </w:t>
      </w:r>
      <w:r w:rsidR="003402EB" w:rsidRPr="00BC13C2">
        <w:rPr>
          <w:rFonts w:ascii="Times New Roman" w:hAnsi="Times New Roman" w:cs="Times New Roman"/>
          <w:sz w:val="24"/>
          <w:szCs w:val="24"/>
        </w:rPr>
        <w:t>учитывая</w:t>
      </w:r>
      <w:r w:rsidR="003402EB" w:rsidRPr="00767578">
        <w:rPr>
          <w:rFonts w:ascii="Times New Roman" w:hAnsi="Times New Roman" w:cs="Times New Roman"/>
          <w:sz w:val="24"/>
          <w:szCs w:val="24"/>
        </w:rPr>
        <w:t xml:space="preserve"> </w:t>
      </w:r>
      <w:r w:rsidR="003402EB">
        <w:rPr>
          <w:rFonts w:ascii="Times New Roman" w:hAnsi="Times New Roman" w:cs="Times New Roman"/>
          <w:sz w:val="24"/>
          <w:szCs w:val="24"/>
        </w:rPr>
        <w:t>заказ</w:t>
      </w:r>
      <w:r w:rsidR="003402EB" w:rsidRPr="00767578">
        <w:rPr>
          <w:rFonts w:ascii="Times New Roman" w:hAnsi="Times New Roman" w:cs="Times New Roman"/>
          <w:sz w:val="24"/>
          <w:szCs w:val="24"/>
        </w:rPr>
        <w:t xml:space="preserve"> участников образовательных отношений, т.е. современную, мобильную, эсте</w:t>
      </w:r>
      <w:r w:rsidR="001E4B09">
        <w:rPr>
          <w:rFonts w:ascii="Times New Roman" w:hAnsi="Times New Roman" w:cs="Times New Roman"/>
          <w:sz w:val="24"/>
          <w:szCs w:val="24"/>
        </w:rPr>
        <w:t xml:space="preserve">тичную, соответствующую ФГОС </w:t>
      </w:r>
      <w:proofErr w:type="gramStart"/>
      <w:r w:rsidR="001E4B0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E4B09">
        <w:rPr>
          <w:rFonts w:ascii="Times New Roman" w:hAnsi="Times New Roman" w:cs="Times New Roman"/>
          <w:sz w:val="24"/>
          <w:szCs w:val="24"/>
        </w:rPr>
        <w:t>.</w:t>
      </w:r>
      <w:r w:rsidR="00340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F97" w:rsidRPr="001C0387" w:rsidRDefault="00964F97" w:rsidP="003402EB">
      <w:pPr>
        <w:pStyle w:val="a3"/>
        <w:tabs>
          <w:tab w:val="left" w:pos="459"/>
        </w:tabs>
        <w:spacing w:after="0"/>
        <w:ind w:left="33" w:firstLine="534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1C038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(создать центры активности в групповых помещениях, так и на участках;</w:t>
      </w:r>
    </w:p>
    <w:p w:rsidR="00964F97" w:rsidRPr="001C0387" w:rsidRDefault="00964F97" w:rsidP="003402EB">
      <w:pPr>
        <w:pStyle w:val="a3"/>
        <w:tabs>
          <w:tab w:val="left" w:pos="459"/>
        </w:tabs>
        <w:spacing w:after="0"/>
        <w:ind w:left="33" w:firstLine="534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1C038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Замена старой мебели на </w:t>
      </w:r>
      <w:proofErr w:type="gramStart"/>
      <w:r w:rsidRPr="001C038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мобильную</w:t>
      </w:r>
      <w:proofErr w:type="gramEnd"/>
      <w:r w:rsidRPr="001C038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и трансформируемую. </w:t>
      </w:r>
    </w:p>
    <w:p w:rsidR="00964F97" w:rsidRPr="003402EB" w:rsidRDefault="00964F97" w:rsidP="003402EB">
      <w:pPr>
        <w:pStyle w:val="a3"/>
        <w:tabs>
          <w:tab w:val="left" w:pos="459"/>
        </w:tabs>
        <w:spacing w:after="0"/>
        <w:ind w:left="33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1C038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создать безопасную уличную среду, отвечающую всем современным требованиям)</w:t>
      </w:r>
    </w:p>
    <w:p w:rsidR="00F10003" w:rsidRPr="00D07CC6" w:rsidRDefault="00F10003" w:rsidP="00FC24B5">
      <w:pPr>
        <w:pStyle w:val="a3"/>
        <w:tabs>
          <w:tab w:val="left" w:pos="459"/>
        </w:tabs>
        <w:spacing w:after="0"/>
        <w:ind w:left="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CC6">
        <w:rPr>
          <w:rFonts w:ascii="Times New Roman" w:hAnsi="Times New Roman" w:cs="Times New Roman"/>
          <w:b/>
          <w:sz w:val="24"/>
          <w:szCs w:val="24"/>
        </w:rPr>
        <w:t>СЛАЙД С ПРОЕКТАМИ</w:t>
      </w:r>
    </w:p>
    <w:p w:rsidR="00F10003" w:rsidRPr="00BB6A95" w:rsidRDefault="00F10003" w:rsidP="00F10003">
      <w:pPr>
        <w:tabs>
          <w:tab w:val="left" w:pos="2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6A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Планы по модернизации территорий </w:t>
      </w:r>
      <w:r w:rsidR="00CE3ABC" w:rsidRPr="00BB6A95">
        <w:rPr>
          <w:rFonts w:ascii="Times New Roman" w:eastAsia="Calibri" w:hAnsi="Times New Roman" w:cs="Times New Roman"/>
          <w:sz w:val="24"/>
          <w:szCs w:val="24"/>
          <w:lang w:eastAsia="ru-RU"/>
        </w:rPr>
        <w:t>МА</w:t>
      </w:r>
      <w:r w:rsidRPr="00BB6A9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="00CE3ABC" w:rsidRPr="00BB6A95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0853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планомерно реализуются. Обогатились уличные участки, </w:t>
      </w:r>
      <w:r w:rsidR="00B564E4">
        <w:rPr>
          <w:rFonts w:ascii="Times New Roman" w:eastAsia="Calibri" w:hAnsi="Times New Roman" w:cs="Times New Roman"/>
          <w:sz w:val="24"/>
          <w:szCs w:val="24"/>
          <w:lang w:eastAsia="ru-RU"/>
        </w:rPr>
        <w:t>в группы купили</w:t>
      </w:r>
      <w:r w:rsidR="000853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игры и игрушки, с учетом специфики национальных, </w:t>
      </w:r>
      <w:r w:rsidR="000853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социокультурных условий приобрели костюмы разных народов Урала, национальные куклы, дидактические материалы и  многое другое. </w:t>
      </w:r>
    </w:p>
    <w:p w:rsidR="0030687F" w:rsidRPr="00D74DAF" w:rsidRDefault="0030687F" w:rsidP="00BC4294">
      <w:pPr>
        <w:tabs>
          <w:tab w:val="num" w:pos="0"/>
          <w:tab w:val="left" w:pos="255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C4294">
        <w:rPr>
          <w:rFonts w:ascii="Times New Roman" w:eastAsia="Calibri" w:hAnsi="Times New Roman" w:cs="Times New Roman"/>
          <w:sz w:val="24"/>
          <w:szCs w:val="24"/>
          <w:lang w:eastAsia="ru-RU"/>
        </w:rPr>
        <w:t>Помимо основных средств образовательной организации</w:t>
      </w:r>
      <w:r w:rsidR="00B347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МАДОУ привлекает </w:t>
      </w:r>
      <w:r w:rsidR="007664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внебюджетные средства </w:t>
      </w:r>
      <w:r w:rsidRPr="00BC4294">
        <w:rPr>
          <w:rFonts w:ascii="Times New Roman" w:eastAsia="Calibri" w:hAnsi="Times New Roman" w:cs="Times New Roman"/>
          <w:sz w:val="24"/>
          <w:szCs w:val="24"/>
          <w:lang w:eastAsia="ru-RU"/>
        </w:rPr>
        <w:t>дл</w:t>
      </w:r>
      <w:r w:rsidR="007664BA">
        <w:rPr>
          <w:rFonts w:ascii="Times New Roman" w:eastAsia="Calibri" w:hAnsi="Times New Roman" w:cs="Times New Roman"/>
          <w:sz w:val="24"/>
          <w:szCs w:val="24"/>
          <w:lang w:eastAsia="ru-RU"/>
        </w:rPr>
        <w:t>я реализации Программы развития. У</w:t>
      </w:r>
      <w:r w:rsidRPr="00BC42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чреждение </w:t>
      </w:r>
      <w:r w:rsidR="007664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участвует </w:t>
      </w:r>
      <w:r w:rsidRPr="00BC4294">
        <w:rPr>
          <w:rFonts w:ascii="Times New Roman" w:eastAsia="Calibri" w:hAnsi="Times New Roman" w:cs="Times New Roman"/>
          <w:sz w:val="24"/>
          <w:szCs w:val="24"/>
          <w:lang w:eastAsia="ru-RU"/>
        </w:rPr>
        <w:t>в образовательных проектах и грандах для при</w:t>
      </w:r>
      <w:r w:rsidR="001E4B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влечения дополнительных средств, результат представлен на экране. </w:t>
      </w:r>
    </w:p>
    <w:p w:rsidR="002A6445" w:rsidRDefault="002A6445" w:rsidP="00FC24B5">
      <w:pPr>
        <w:pStyle w:val="a3"/>
        <w:tabs>
          <w:tab w:val="left" w:pos="459"/>
        </w:tabs>
        <w:spacing w:after="0"/>
        <w:ind w:left="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445" w:rsidRDefault="00675690" w:rsidP="00FC24B5">
      <w:pPr>
        <w:pStyle w:val="a3"/>
        <w:tabs>
          <w:tab w:val="left" w:pos="459"/>
        </w:tabs>
        <w:spacing w:after="0"/>
        <w:ind w:left="3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714750" cy="1644650"/>
            <wp:effectExtent l="0" t="0" r="19050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6445" w:rsidRDefault="002A6445" w:rsidP="00FC24B5">
      <w:pPr>
        <w:pStyle w:val="a3"/>
        <w:tabs>
          <w:tab w:val="left" w:pos="459"/>
        </w:tabs>
        <w:spacing w:after="0"/>
        <w:ind w:left="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445" w:rsidRDefault="00C94B18" w:rsidP="008F0EE9">
      <w:pPr>
        <w:pStyle w:val="a3"/>
        <w:tabs>
          <w:tab w:val="left" w:pos="459"/>
        </w:tabs>
        <w:spacing w:after="0"/>
        <w:ind w:left="33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8F0EE9">
        <w:rPr>
          <w:rFonts w:ascii="Times New Roman" w:hAnsi="Times New Roman" w:cs="Times New Roman"/>
          <w:sz w:val="24"/>
          <w:szCs w:val="24"/>
        </w:rPr>
        <w:t xml:space="preserve">Индикативный показатель, доля развивающей предметно-пространственной среды  МАДОУ в соответствии ФГОС </w:t>
      </w:r>
      <w:proofErr w:type="gramStart"/>
      <w:r w:rsidRPr="008F0EE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F0EE9">
        <w:rPr>
          <w:rFonts w:ascii="Times New Roman" w:hAnsi="Times New Roman" w:cs="Times New Roman"/>
          <w:sz w:val="24"/>
          <w:szCs w:val="24"/>
        </w:rPr>
        <w:t xml:space="preserve"> также превышает </w:t>
      </w:r>
      <w:proofErr w:type="gramStart"/>
      <w:r w:rsidRPr="008F0EE9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8F0EE9">
        <w:rPr>
          <w:rFonts w:ascii="Times New Roman" w:hAnsi="Times New Roman" w:cs="Times New Roman"/>
          <w:sz w:val="24"/>
          <w:szCs w:val="24"/>
        </w:rPr>
        <w:t xml:space="preserve"> уровень за счет привлечения допол</w:t>
      </w:r>
      <w:r w:rsidR="001E4B09">
        <w:rPr>
          <w:rFonts w:ascii="Times New Roman" w:hAnsi="Times New Roman" w:cs="Times New Roman"/>
          <w:sz w:val="24"/>
          <w:szCs w:val="24"/>
        </w:rPr>
        <w:t xml:space="preserve">нительных внебюджетных средств и работы с инвесторами. </w:t>
      </w:r>
    </w:p>
    <w:p w:rsidR="00B564E4" w:rsidRDefault="001E4B09" w:rsidP="001E4B09">
      <w:pPr>
        <w:tabs>
          <w:tab w:val="num" w:pos="0"/>
          <w:tab w:val="left" w:pos="255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6A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МАДОУ «Детский сад № 9» является Региональной площадкой Института развития образования г. Екатеринбурга по организации РППС в ДОУ в соответствии ФГОС </w:t>
      </w:r>
      <w:proofErr w:type="gramStart"/>
      <w:r w:rsidRPr="00BB6A9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BB6A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Педагогами образовательного учреждения в 2020 году были представлены результаты организации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развивающей среды</w:t>
      </w:r>
      <w:r w:rsidRPr="00BB6A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онлайн фестивале «Зимний вальс Вдохновения» с опытом работы</w:t>
      </w:r>
      <w:r w:rsidRPr="00B347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«Ценностно-развиваю</w:t>
      </w:r>
      <w:r w:rsidR="00B564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щая среда для раннего возраста». Данный опыт предлагаю для просмотра. </w:t>
      </w:r>
    </w:p>
    <w:p w:rsidR="001E4B09" w:rsidRDefault="001E4B09" w:rsidP="001E4B09">
      <w:pPr>
        <w:tabs>
          <w:tab w:val="num" w:pos="0"/>
          <w:tab w:val="left" w:pos="25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смотря на положительный результат в организации развивающей среды</w:t>
      </w:r>
      <w:r w:rsidRPr="001E4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E4B09">
        <w:rPr>
          <w:rFonts w:ascii="Times New Roman" w:hAnsi="Times New Roman" w:cs="Times New Roman"/>
          <w:sz w:val="24"/>
          <w:szCs w:val="24"/>
        </w:rPr>
        <w:t>сегодняшний день пред учреждением остается задача по модернизации развивающей предметно-пространственной среды в групповых помещений и уличного прос</w:t>
      </w:r>
      <w:r>
        <w:rPr>
          <w:rFonts w:ascii="Times New Roman" w:hAnsi="Times New Roman" w:cs="Times New Roman"/>
          <w:sz w:val="24"/>
          <w:szCs w:val="24"/>
        </w:rPr>
        <w:t xml:space="preserve">транства в соответствии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91012" w:rsidRPr="001E4B09" w:rsidRDefault="00E91012" w:rsidP="001E4B09">
      <w:pPr>
        <w:tabs>
          <w:tab w:val="num" w:pos="0"/>
          <w:tab w:val="left" w:pos="255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 по трем задачам можно сказать, что две задачи: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расширению спектра дополнительного образования и Обеспечению условий для повышения уровня профессиональной компетенции мы можем вывести на краткосрочные проекты, но по организации развивающей среды проект требует больше времени и финансовых затрат в связи с тем, что в учреждении функционирует 48 групп в которых необходимо создать условия для развития индивидуальных способност</w:t>
      </w:r>
      <w:r w:rsidR="00457F73">
        <w:rPr>
          <w:rFonts w:ascii="Times New Roman" w:hAnsi="Times New Roman" w:cs="Times New Roman"/>
          <w:sz w:val="24"/>
          <w:szCs w:val="24"/>
        </w:rPr>
        <w:t>ей и интересов каждого ребенка.</w:t>
      </w:r>
      <w:proofErr w:type="gramEnd"/>
    </w:p>
    <w:p w:rsidR="00740596" w:rsidRDefault="00664256" w:rsidP="008F0EE9">
      <w:pPr>
        <w:tabs>
          <w:tab w:val="left" w:pos="416"/>
        </w:tabs>
        <w:spacing w:after="0" w:line="259" w:lineRule="auto"/>
        <w:ind w:firstLine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EE9">
        <w:rPr>
          <w:rFonts w:ascii="Times New Roman" w:eastAsia="Calibri" w:hAnsi="Times New Roman" w:cs="Times New Roman"/>
          <w:sz w:val="24"/>
          <w:szCs w:val="24"/>
        </w:rPr>
        <w:t xml:space="preserve">В заключении хотелось бы подчеркнуть, что разработанная программа развития </w:t>
      </w:r>
      <w:r w:rsidR="007129FF" w:rsidRPr="008F0EE9">
        <w:rPr>
          <w:rFonts w:ascii="Times New Roman" w:eastAsia="Calibri" w:hAnsi="Times New Roman" w:cs="Times New Roman"/>
          <w:sz w:val="24"/>
          <w:szCs w:val="24"/>
        </w:rPr>
        <w:t xml:space="preserve">образовательного </w:t>
      </w:r>
      <w:r w:rsidR="004856CF">
        <w:rPr>
          <w:rFonts w:ascii="Times New Roman" w:eastAsia="Calibri" w:hAnsi="Times New Roman" w:cs="Times New Roman"/>
          <w:sz w:val="24"/>
          <w:szCs w:val="24"/>
        </w:rPr>
        <w:t>у</w:t>
      </w:r>
      <w:r w:rsidRPr="008F0EE9">
        <w:rPr>
          <w:rFonts w:ascii="Times New Roman" w:eastAsia="Calibri" w:hAnsi="Times New Roman" w:cs="Times New Roman"/>
          <w:sz w:val="24"/>
          <w:szCs w:val="24"/>
        </w:rPr>
        <w:t>чреждения соответствует существующему социальному заказу и представлениям социума о «завтрашнем дне». Данная программа позволяет очень точно посредством индикативных показателей проводить самоан</w:t>
      </w:r>
      <w:r w:rsidR="004856CF">
        <w:rPr>
          <w:rFonts w:ascii="Times New Roman" w:eastAsia="Calibri" w:hAnsi="Times New Roman" w:cs="Times New Roman"/>
          <w:sz w:val="24"/>
          <w:szCs w:val="24"/>
        </w:rPr>
        <w:t>ализ и самооценку деятельности у</w:t>
      </w:r>
      <w:r w:rsidRPr="008F0EE9">
        <w:rPr>
          <w:rFonts w:ascii="Times New Roman" w:eastAsia="Calibri" w:hAnsi="Times New Roman" w:cs="Times New Roman"/>
          <w:sz w:val="24"/>
          <w:szCs w:val="24"/>
        </w:rPr>
        <w:t xml:space="preserve">чреждения, видеть нацеленность на развитие ее позитивных сторон и прогнозировать риски. </w:t>
      </w:r>
      <w:r w:rsidR="00BC13C2" w:rsidRPr="008F0EE9">
        <w:rPr>
          <w:rFonts w:ascii="Times New Roman" w:eastAsia="Calibri" w:hAnsi="Times New Roman" w:cs="Times New Roman"/>
          <w:sz w:val="24"/>
          <w:szCs w:val="24"/>
        </w:rPr>
        <w:t xml:space="preserve">Программа развития, основанная на </w:t>
      </w:r>
      <w:r w:rsidRPr="008F0EE9"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BC13C2" w:rsidRPr="008F0EE9">
        <w:rPr>
          <w:rFonts w:ascii="Times New Roman" w:eastAsia="Calibri" w:hAnsi="Times New Roman" w:cs="Times New Roman"/>
          <w:sz w:val="24"/>
          <w:szCs w:val="24"/>
        </w:rPr>
        <w:t>ах</w:t>
      </w:r>
      <w:r w:rsidR="00346CED" w:rsidRPr="008F0EE9">
        <w:rPr>
          <w:rFonts w:ascii="Times New Roman" w:eastAsia="Calibri" w:hAnsi="Times New Roman" w:cs="Times New Roman"/>
          <w:sz w:val="24"/>
          <w:szCs w:val="24"/>
        </w:rPr>
        <w:t xml:space="preserve"> ВСОКО, </w:t>
      </w:r>
      <w:r w:rsidRPr="008F0EE9">
        <w:rPr>
          <w:rFonts w:ascii="Times New Roman" w:eastAsia="Calibri" w:hAnsi="Times New Roman" w:cs="Times New Roman"/>
          <w:sz w:val="24"/>
          <w:szCs w:val="24"/>
        </w:rPr>
        <w:t xml:space="preserve">позволяет отражать текущее положение дел, </w:t>
      </w:r>
      <w:r w:rsidR="00BC13C2" w:rsidRPr="008F0EE9">
        <w:rPr>
          <w:rFonts w:ascii="Times New Roman" w:eastAsia="Calibri" w:hAnsi="Times New Roman" w:cs="Times New Roman"/>
          <w:sz w:val="24"/>
          <w:szCs w:val="24"/>
        </w:rPr>
        <w:t xml:space="preserve">промежуточные результаты и </w:t>
      </w:r>
      <w:r w:rsidRPr="008F0EE9">
        <w:rPr>
          <w:rFonts w:ascii="Times New Roman" w:eastAsia="Calibri" w:hAnsi="Times New Roman" w:cs="Times New Roman"/>
          <w:sz w:val="24"/>
          <w:szCs w:val="24"/>
        </w:rPr>
        <w:t xml:space="preserve">перспективы, а также взаимосвязь с намеченными изменениями и преодоление рисков при обязательной </w:t>
      </w:r>
      <w:r w:rsidR="007129FF" w:rsidRPr="008F0EE9">
        <w:rPr>
          <w:rFonts w:ascii="Times New Roman" w:eastAsia="Calibri" w:hAnsi="Times New Roman" w:cs="Times New Roman"/>
          <w:sz w:val="24"/>
          <w:szCs w:val="24"/>
        </w:rPr>
        <w:t xml:space="preserve">оценке достигнутых результатов </w:t>
      </w:r>
      <w:r w:rsidRPr="008F0EE9">
        <w:rPr>
          <w:rFonts w:ascii="Times New Roman" w:eastAsia="Calibri" w:hAnsi="Times New Roman" w:cs="Times New Roman"/>
          <w:sz w:val="24"/>
          <w:szCs w:val="24"/>
        </w:rPr>
        <w:t xml:space="preserve">через индикативные показатели. </w:t>
      </w:r>
    </w:p>
    <w:p w:rsidR="004856CF" w:rsidRPr="004856CF" w:rsidRDefault="004856CF" w:rsidP="008F0EE9">
      <w:pPr>
        <w:tabs>
          <w:tab w:val="left" w:pos="416"/>
        </w:tabs>
        <w:spacing w:after="0" w:line="259" w:lineRule="auto"/>
        <w:ind w:firstLine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CF">
        <w:rPr>
          <w:rFonts w:ascii="Times New Roman" w:eastAsia="Calibri" w:hAnsi="Times New Roman" w:cs="Times New Roman"/>
          <w:sz w:val="24"/>
          <w:szCs w:val="24"/>
        </w:rPr>
        <w:t xml:space="preserve">Программа развития МАДОУ Детский сад № 9 рабочий документ образовательной организации, </w:t>
      </w:r>
      <w:r w:rsidRPr="004856CF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позволяющий сконцентрировать все возможные ресурсы на достижение поставленной цели. </w:t>
      </w:r>
    </w:p>
    <w:sectPr w:rsidR="004856CF" w:rsidRPr="0048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24C"/>
    <w:multiLevelType w:val="hybridMultilevel"/>
    <w:tmpl w:val="D4D0B2A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964036"/>
    <w:multiLevelType w:val="hybridMultilevel"/>
    <w:tmpl w:val="7CBCB2AC"/>
    <w:lvl w:ilvl="0" w:tplc="A1D85EF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2002C"/>
    <w:multiLevelType w:val="hybridMultilevel"/>
    <w:tmpl w:val="705CE5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6812FA"/>
    <w:multiLevelType w:val="hybridMultilevel"/>
    <w:tmpl w:val="C13A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E194F"/>
    <w:multiLevelType w:val="hybridMultilevel"/>
    <w:tmpl w:val="7CBCB2AC"/>
    <w:lvl w:ilvl="0" w:tplc="A1D85EF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83F4F"/>
    <w:multiLevelType w:val="hybridMultilevel"/>
    <w:tmpl w:val="84E4A3AA"/>
    <w:lvl w:ilvl="0" w:tplc="518E2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10B298C"/>
    <w:multiLevelType w:val="hybridMultilevel"/>
    <w:tmpl w:val="13D07120"/>
    <w:lvl w:ilvl="0" w:tplc="7D20DA42">
      <w:start w:val="1"/>
      <w:numFmt w:val="decimal"/>
      <w:lvlText w:val="%1)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A2652F"/>
    <w:multiLevelType w:val="hybridMultilevel"/>
    <w:tmpl w:val="F552EF1A"/>
    <w:lvl w:ilvl="0" w:tplc="39ACEF8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59C3197"/>
    <w:multiLevelType w:val="hybridMultilevel"/>
    <w:tmpl w:val="7CBCB2AC"/>
    <w:lvl w:ilvl="0" w:tplc="A1D85EF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B7F0B"/>
    <w:multiLevelType w:val="hybridMultilevel"/>
    <w:tmpl w:val="9302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A4B93"/>
    <w:multiLevelType w:val="hybridMultilevel"/>
    <w:tmpl w:val="0EF04ADE"/>
    <w:lvl w:ilvl="0" w:tplc="7FC8A3D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FD64D6"/>
    <w:multiLevelType w:val="hybridMultilevel"/>
    <w:tmpl w:val="64B878BE"/>
    <w:lvl w:ilvl="0" w:tplc="7848F44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A32EA"/>
    <w:multiLevelType w:val="hybridMultilevel"/>
    <w:tmpl w:val="0038A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073FCB"/>
    <w:multiLevelType w:val="hybridMultilevel"/>
    <w:tmpl w:val="00760B4C"/>
    <w:lvl w:ilvl="0" w:tplc="B44AF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5BE4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D4A9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400D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704E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9ACE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BE8E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97E1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2BAA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2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F2"/>
    <w:rsid w:val="000365A0"/>
    <w:rsid w:val="0006583F"/>
    <w:rsid w:val="00085375"/>
    <w:rsid w:val="000D360E"/>
    <w:rsid w:val="000D4541"/>
    <w:rsid w:val="000E3CB5"/>
    <w:rsid w:val="00115D57"/>
    <w:rsid w:val="00122596"/>
    <w:rsid w:val="00135191"/>
    <w:rsid w:val="00136A34"/>
    <w:rsid w:val="001502FA"/>
    <w:rsid w:val="00155D86"/>
    <w:rsid w:val="00163F1B"/>
    <w:rsid w:val="00174249"/>
    <w:rsid w:val="00177B1E"/>
    <w:rsid w:val="00180B84"/>
    <w:rsid w:val="001A2CB3"/>
    <w:rsid w:val="001C0387"/>
    <w:rsid w:val="001C1B20"/>
    <w:rsid w:val="001E0CE3"/>
    <w:rsid w:val="001E4B09"/>
    <w:rsid w:val="001F599A"/>
    <w:rsid w:val="00200F6B"/>
    <w:rsid w:val="00246215"/>
    <w:rsid w:val="00276902"/>
    <w:rsid w:val="002A3034"/>
    <w:rsid w:val="002A3C7D"/>
    <w:rsid w:val="002A6445"/>
    <w:rsid w:val="002A67E1"/>
    <w:rsid w:val="002E7D1F"/>
    <w:rsid w:val="00301C8B"/>
    <w:rsid w:val="0030687F"/>
    <w:rsid w:val="00323015"/>
    <w:rsid w:val="003402EB"/>
    <w:rsid w:val="00343F3E"/>
    <w:rsid w:val="00346CED"/>
    <w:rsid w:val="003478F0"/>
    <w:rsid w:val="00365BE9"/>
    <w:rsid w:val="003A44F4"/>
    <w:rsid w:val="003B110E"/>
    <w:rsid w:val="003B2F1F"/>
    <w:rsid w:val="003C6B9C"/>
    <w:rsid w:val="003E2E38"/>
    <w:rsid w:val="003F119C"/>
    <w:rsid w:val="003F4CE9"/>
    <w:rsid w:val="003F4DFA"/>
    <w:rsid w:val="00417B10"/>
    <w:rsid w:val="0045575C"/>
    <w:rsid w:val="00457F73"/>
    <w:rsid w:val="00463108"/>
    <w:rsid w:val="0047101B"/>
    <w:rsid w:val="0047157B"/>
    <w:rsid w:val="00476463"/>
    <w:rsid w:val="004856CF"/>
    <w:rsid w:val="00493D74"/>
    <w:rsid w:val="004D4453"/>
    <w:rsid w:val="00556C91"/>
    <w:rsid w:val="005D4AF4"/>
    <w:rsid w:val="005E0379"/>
    <w:rsid w:val="005E57D7"/>
    <w:rsid w:val="006047EB"/>
    <w:rsid w:val="00635F23"/>
    <w:rsid w:val="0064385C"/>
    <w:rsid w:val="00650BBB"/>
    <w:rsid w:val="006623D0"/>
    <w:rsid w:val="00664256"/>
    <w:rsid w:val="00666E9E"/>
    <w:rsid w:val="006709C5"/>
    <w:rsid w:val="00675690"/>
    <w:rsid w:val="0068045C"/>
    <w:rsid w:val="006D181C"/>
    <w:rsid w:val="006D1A0F"/>
    <w:rsid w:val="007129FF"/>
    <w:rsid w:val="007245FC"/>
    <w:rsid w:val="00736595"/>
    <w:rsid w:val="00740596"/>
    <w:rsid w:val="00744692"/>
    <w:rsid w:val="00765401"/>
    <w:rsid w:val="007664BA"/>
    <w:rsid w:val="00767578"/>
    <w:rsid w:val="00774E66"/>
    <w:rsid w:val="00780724"/>
    <w:rsid w:val="007A2008"/>
    <w:rsid w:val="007A5ABE"/>
    <w:rsid w:val="007B40B5"/>
    <w:rsid w:val="007C262F"/>
    <w:rsid w:val="00826824"/>
    <w:rsid w:val="00855A26"/>
    <w:rsid w:val="008640E5"/>
    <w:rsid w:val="00870853"/>
    <w:rsid w:val="008B21E1"/>
    <w:rsid w:val="008E040D"/>
    <w:rsid w:val="008E1104"/>
    <w:rsid w:val="008E3426"/>
    <w:rsid w:val="008F0EE9"/>
    <w:rsid w:val="009073E1"/>
    <w:rsid w:val="009077D2"/>
    <w:rsid w:val="00925A02"/>
    <w:rsid w:val="00962927"/>
    <w:rsid w:val="00964F97"/>
    <w:rsid w:val="009C7333"/>
    <w:rsid w:val="009C7E41"/>
    <w:rsid w:val="009E3340"/>
    <w:rsid w:val="00A1596E"/>
    <w:rsid w:val="00A162F4"/>
    <w:rsid w:val="00A164D8"/>
    <w:rsid w:val="00A22A81"/>
    <w:rsid w:val="00A24AF8"/>
    <w:rsid w:val="00A250AB"/>
    <w:rsid w:val="00A4013C"/>
    <w:rsid w:val="00A45FBD"/>
    <w:rsid w:val="00A64850"/>
    <w:rsid w:val="00A81911"/>
    <w:rsid w:val="00A84CA6"/>
    <w:rsid w:val="00A97A2D"/>
    <w:rsid w:val="00AA765F"/>
    <w:rsid w:val="00AB6526"/>
    <w:rsid w:val="00AD0206"/>
    <w:rsid w:val="00AD2C7F"/>
    <w:rsid w:val="00B05EBC"/>
    <w:rsid w:val="00B34783"/>
    <w:rsid w:val="00B371D6"/>
    <w:rsid w:val="00B564E4"/>
    <w:rsid w:val="00B57527"/>
    <w:rsid w:val="00B766FC"/>
    <w:rsid w:val="00B9609C"/>
    <w:rsid w:val="00BA09FA"/>
    <w:rsid w:val="00BA75B3"/>
    <w:rsid w:val="00BB6A95"/>
    <w:rsid w:val="00BC13C2"/>
    <w:rsid w:val="00BC4294"/>
    <w:rsid w:val="00BC63F2"/>
    <w:rsid w:val="00BE6DCD"/>
    <w:rsid w:val="00BF7746"/>
    <w:rsid w:val="00C00387"/>
    <w:rsid w:val="00C049E4"/>
    <w:rsid w:val="00C243CD"/>
    <w:rsid w:val="00C50C45"/>
    <w:rsid w:val="00C55CBB"/>
    <w:rsid w:val="00C8230B"/>
    <w:rsid w:val="00C94B18"/>
    <w:rsid w:val="00C97105"/>
    <w:rsid w:val="00CB2FE2"/>
    <w:rsid w:val="00CD2D89"/>
    <w:rsid w:val="00CD7675"/>
    <w:rsid w:val="00CE3ABC"/>
    <w:rsid w:val="00D03815"/>
    <w:rsid w:val="00D07CC6"/>
    <w:rsid w:val="00D52762"/>
    <w:rsid w:val="00D636E2"/>
    <w:rsid w:val="00D74DAF"/>
    <w:rsid w:val="00DA29B4"/>
    <w:rsid w:val="00DA55CD"/>
    <w:rsid w:val="00DB2720"/>
    <w:rsid w:val="00E2100E"/>
    <w:rsid w:val="00E26E9D"/>
    <w:rsid w:val="00E27B86"/>
    <w:rsid w:val="00E33A58"/>
    <w:rsid w:val="00E85163"/>
    <w:rsid w:val="00E90476"/>
    <w:rsid w:val="00E91012"/>
    <w:rsid w:val="00E92F2F"/>
    <w:rsid w:val="00EA726C"/>
    <w:rsid w:val="00EC6F53"/>
    <w:rsid w:val="00ED51D7"/>
    <w:rsid w:val="00EF5481"/>
    <w:rsid w:val="00F10003"/>
    <w:rsid w:val="00F928E9"/>
    <w:rsid w:val="00FA3B4C"/>
    <w:rsid w:val="00FC24B5"/>
    <w:rsid w:val="00FD64EF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66"/>
    <w:pPr>
      <w:ind w:left="720"/>
      <w:contextualSpacing/>
    </w:pPr>
  </w:style>
  <w:style w:type="table" w:styleId="a4">
    <w:name w:val="Table Grid"/>
    <w:basedOn w:val="a1"/>
    <w:uiPriority w:val="99"/>
    <w:rsid w:val="0076540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59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E342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10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C55C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66"/>
    <w:pPr>
      <w:ind w:left="720"/>
      <w:contextualSpacing/>
    </w:pPr>
  </w:style>
  <w:style w:type="table" w:styleId="a4">
    <w:name w:val="Table Grid"/>
    <w:basedOn w:val="a1"/>
    <w:uiPriority w:val="99"/>
    <w:rsid w:val="0076540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59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E342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10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C55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2269129287598944"/>
          <c:y val="0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педагогов, включенных в сетевой проект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0%</c:formatCode>
                <c:ptCount val="2"/>
                <c:pt idx="0">
                  <c:v>0.1</c:v>
                </c:pt>
                <c:pt idx="1">
                  <c:v>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443968"/>
        <c:axId val="80370432"/>
      </c:barChart>
      <c:catAx>
        <c:axId val="103443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0370432"/>
        <c:crosses val="autoZero"/>
        <c:auto val="1"/>
        <c:lblAlgn val="ctr"/>
        <c:lblOffset val="100"/>
        <c:noMultiLvlLbl val="0"/>
      </c:catAx>
      <c:valAx>
        <c:axId val="803704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3443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детей охваченных дополнительным образованием в МАДОУ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0%</c:formatCode>
                <c:ptCount val="3"/>
                <c:pt idx="0">
                  <c:v>0.48</c:v>
                </c:pt>
                <c:pt idx="1">
                  <c:v>0.53</c:v>
                </c:pt>
                <c:pt idx="2">
                  <c:v>0.68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4861184"/>
        <c:axId val="80364672"/>
      </c:barChart>
      <c:catAx>
        <c:axId val="104861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0364672"/>
        <c:crosses val="autoZero"/>
        <c:auto val="1"/>
        <c:lblAlgn val="ctr"/>
        <c:lblOffset val="100"/>
        <c:noMultiLvlLbl val="0"/>
      </c:catAx>
      <c:valAx>
        <c:axId val="803646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4861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развивающей предметно пространственной среды в МАДОУ соответствует ФГОС ДО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0%</c:formatCode>
                <c:ptCount val="2"/>
                <c:pt idx="0">
                  <c:v>0.45</c:v>
                </c:pt>
                <c:pt idx="1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4857600"/>
        <c:axId val="80365248"/>
      </c:barChart>
      <c:catAx>
        <c:axId val="104857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0365248"/>
        <c:crosses val="autoZero"/>
        <c:auto val="1"/>
        <c:lblAlgn val="ctr"/>
        <c:lblOffset val="100"/>
        <c:noMultiLvlLbl val="0"/>
      </c:catAx>
      <c:valAx>
        <c:axId val="803652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48576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A201-0956-45D6-AEB4-FA94DAF9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2022-08-24T03:28:00Z</cp:lastPrinted>
  <dcterms:created xsi:type="dcterms:W3CDTF">2022-08-23T18:15:00Z</dcterms:created>
  <dcterms:modified xsi:type="dcterms:W3CDTF">2022-08-24T03:37:00Z</dcterms:modified>
</cp:coreProperties>
</file>